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92" w:rsidRDefault="00206FD2" w:rsidP="00206FD2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南投縣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幸福鎮原來</w:t>
      </w:r>
      <w:r w:rsidR="00846CB6">
        <w:rPr>
          <w:rFonts w:ascii="標楷體" w:eastAsia="標楷體" w:hAnsi="標楷體" w:cs="標楷體"/>
          <w:b/>
          <w:color w:val="000000"/>
          <w:sz w:val="32"/>
          <w:szCs w:val="32"/>
        </w:rPr>
        <w:t>國民中</w:t>
      </w:r>
      <w:r w:rsidR="00846CB6" w:rsidRPr="00206FD2">
        <w:rPr>
          <w:rFonts w:ascii="標楷體" w:eastAsia="標楷體" w:hAnsi="標楷體" w:cs="標楷體"/>
          <w:b/>
          <w:sz w:val="32"/>
          <w:szCs w:val="32"/>
        </w:rPr>
        <w:t>學</w:t>
      </w:r>
      <w:r w:rsidR="00E13B78">
        <w:rPr>
          <w:rFonts w:ascii="標楷體" w:eastAsia="標楷體" w:hAnsi="標楷體" w:cs="標楷體"/>
          <w:b/>
          <w:sz w:val="32"/>
          <w:szCs w:val="32"/>
        </w:rPr>
        <w:t>11</w:t>
      </w:r>
      <w:r w:rsidR="00E13B78">
        <w:rPr>
          <w:rFonts w:ascii="標楷體" w:eastAsia="標楷體" w:hAnsi="標楷體" w:cs="標楷體" w:hint="eastAsia"/>
          <w:b/>
          <w:sz w:val="32"/>
          <w:szCs w:val="32"/>
        </w:rPr>
        <w:t>2</w:t>
      </w:r>
      <w:bookmarkStart w:id="0" w:name="_GoBack"/>
      <w:bookmarkEnd w:id="0"/>
      <w:r w:rsidR="00846CB6" w:rsidRPr="00206FD2">
        <w:rPr>
          <w:rFonts w:ascii="標楷體" w:eastAsia="標楷體" w:hAnsi="標楷體" w:cs="標楷體"/>
          <w:b/>
          <w:sz w:val="32"/>
          <w:szCs w:val="32"/>
        </w:rPr>
        <w:t>學年度</w:t>
      </w:r>
      <w:r w:rsidR="00846CB6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特殊需求</w:t>
      </w:r>
      <w:r w:rsidR="00846CB6">
        <w:rPr>
          <w:rFonts w:ascii="標楷體" w:eastAsia="標楷體" w:hAnsi="標楷體" w:cs="標楷體"/>
          <w:b/>
          <w:color w:val="000000"/>
          <w:sz w:val="32"/>
          <w:szCs w:val="32"/>
        </w:rPr>
        <w:t>領域教學計畫表</w:t>
      </w:r>
    </w:p>
    <w:tbl>
      <w:tblPr>
        <w:tblStyle w:val="aa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676"/>
        <w:gridCol w:w="661"/>
        <w:gridCol w:w="864"/>
        <w:gridCol w:w="834"/>
        <w:gridCol w:w="1113"/>
        <w:gridCol w:w="1257"/>
        <w:gridCol w:w="691"/>
        <w:gridCol w:w="1948"/>
      </w:tblGrid>
      <w:tr w:rsidR="003E6692">
        <w:trPr>
          <w:trHeight w:val="476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368" w:type="dxa"/>
            <w:gridSpan w:val="7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特殊需求（學習策略）</w:t>
            </w:r>
          </w:p>
        </w:tc>
      </w:tr>
      <w:tr w:rsidR="003E6692">
        <w:trPr>
          <w:trHeight w:val="290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  <w:proofErr w:type="gramEnd"/>
          </w:p>
        </w:tc>
        <w:tc>
          <w:tcPr>
            <w:tcW w:w="7368" w:type="dxa"/>
            <w:gridSpan w:val="7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分散式資源班</w:t>
            </w:r>
          </w:p>
        </w:tc>
      </w:tr>
      <w:tr w:rsidR="003E6692">
        <w:trPr>
          <w:trHeight w:val="555"/>
        </w:trPr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359" w:type="dxa"/>
            <w:gridSpan w:val="3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2節</w:t>
            </w:r>
          </w:p>
        </w:tc>
        <w:tc>
          <w:tcPr>
            <w:tcW w:w="2370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39" w:type="dxa"/>
            <w:gridSpan w:val="2"/>
            <w:vAlign w:val="center"/>
          </w:tcPr>
          <w:p w:rsidR="003E6692" w:rsidRDefault="00206FD2" w:rsidP="00694DA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李大仁</w:t>
            </w:r>
          </w:p>
        </w:tc>
      </w:tr>
      <w:tr w:rsidR="003E6692">
        <w:tc>
          <w:tcPr>
            <w:tcW w:w="2486" w:type="dxa"/>
            <w:gridSpan w:val="2"/>
            <w:vAlign w:val="center"/>
          </w:tcPr>
          <w:p w:rsidR="003E6692" w:rsidRDefault="00846CB6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組別/教學人數 </w:t>
            </w:r>
          </w:p>
        </w:tc>
        <w:tc>
          <w:tcPr>
            <w:tcW w:w="7368" w:type="dxa"/>
            <w:gridSpan w:val="7"/>
            <w:vAlign w:val="center"/>
          </w:tcPr>
          <w:p w:rsidR="003E6692" w:rsidRDefault="00694DA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學習策略B組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4人</w:t>
            </w:r>
            <w:r w:rsidR="00846CB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846CB6"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 w:rsidR="00846CB6">
              <w:rPr>
                <w:rFonts w:ascii="標楷體" w:eastAsia="標楷體" w:hAnsi="標楷體" w:cs="標楷體"/>
                <w:i/>
                <w:sz w:val="20"/>
                <w:szCs w:val="20"/>
              </w:rPr>
              <w:t>(請與分組教學一覽表一致)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 w:val="restart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ind w:left="-19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A自主行動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□A2.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A3.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/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B溝通互動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B2.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/>
                <w:color w:val="000000" w:themeColor="text1"/>
              </w:rPr>
              <w:t>B3.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/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C社會參與</w:t>
            </w:r>
          </w:p>
        </w:tc>
        <w:tc>
          <w:tcPr>
            <w:tcW w:w="1947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8" w:type="dxa"/>
            <w:gridSpan w:val="2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8" w:type="dxa"/>
            <w:vAlign w:val="center"/>
          </w:tcPr>
          <w:p w:rsidR="00206FD2" w:rsidRPr="00697BA6" w:rsidRDefault="00206FD2" w:rsidP="00206FD2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7BA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697BA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206FD2">
        <w:trPr>
          <w:trHeight w:val="150"/>
        </w:trPr>
        <w:tc>
          <w:tcPr>
            <w:tcW w:w="2486" w:type="dxa"/>
            <w:gridSpan w:val="2"/>
            <w:vMerge w:val="restart"/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重大議題</w:t>
            </w:r>
          </w:p>
        </w:tc>
        <w:tc>
          <w:tcPr>
            <w:tcW w:w="7368" w:type="dxa"/>
            <w:gridSpan w:val="7"/>
            <w:vAlign w:val="center"/>
          </w:tcPr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■人權教育 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法治教育  ■科技教育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防災教育 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家庭教育 ■閱讀素養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206FD2" w:rsidRPr="0015600B" w:rsidRDefault="00206FD2" w:rsidP="00206FD2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生涯規劃教育 ■多元文化教育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Pr="0015600B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5600B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206FD2" w:rsidTr="00843229">
        <w:trPr>
          <w:trHeight w:val="150"/>
        </w:trPr>
        <w:tc>
          <w:tcPr>
            <w:tcW w:w="24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68" w:type="dxa"/>
            <w:gridSpan w:val="7"/>
            <w:tcBorders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</w:t>
            </w:r>
            <w:r>
              <w:rPr>
                <w:rFonts w:ascii="標楷體" w:eastAsia="標楷體" w:hAnsi="標楷體" w:cs="標楷體"/>
              </w:rPr>
              <w:t>題：</w:t>
            </w:r>
          </w:p>
          <w:p w:rsidR="00206FD2" w:rsidRPr="00206FD2" w:rsidRDefault="00206FD2" w:rsidP="00CF421F">
            <w:pPr>
              <w:pStyle w:val="a8"/>
              <w:numPr>
                <w:ilvl w:val="0"/>
                <w:numId w:val="18"/>
              </w:numPr>
              <w:ind w:leftChars="0" w:left="360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人權教育：人權與民主法治。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閱讀素養：閱讀的歷程。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206FD2">
              <w:rPr>
                <w:rFonts w:ascii="標楷體" w:eastAsia="標楷體" w:hAnsi="標楷體" w:cs="標楷體"/>
              </w:rPr>
              <w:t>科技教育：操作技能。</w:t>
            </w:r>
          </w:p>
          <w:p w:rsidR="00206FD2" w:rsidRPr="00206FD2" w:rsidRDefault="00206FD2" w:rsidP="00206FD2">
            <w:pPr>
              <w:pStyle w:val="a8"/>
              <w:numPr>
                <w:ilvl w:val="0"/>
                <w:numId w:val="18"/>
              </w:numPr>
              <w:ind w:leftChars="0" w:left="360" w:right="11" w:hangingChars="150" w:hanging="360"/>
              <w:rPr>
                <w:rFonts w:ascii="標楷體" w:eastAsia="標楷體" w:hAnsi="標楷體" w:cs="標楷體"/>
                <w:color w:val="000000"/>
              </w:rPr>
            </w:pPr>
            <w:r w:rsidRPr="00206FD2">
              <w:rPr>
                <w:rFonts w:ascii="標楷體" w:eastAsia="標楷體" w:hAnsi="標楷體" w:cs="標楷體"/>
                <w:color w:val="000000"/>
              </w:rPr>
              <w:t>多元文化教育：文化差異與理解。</w:t>
            </w:r>
          </w:p>
        </w:tc>
      </w:tr>
      <w:tr w:rsidR="00206FD2" w:rsidTr="00843229">
        <w:trPr>
          <w:trHeight w:val="728"/>
        </w:trPr>
        <w:tc>
          <w:tcPr>
            <w:tcW w:w="24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43229" w:rsidRDefault="00843229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特學1-Ⅳ-3 重新組織及歸納學習內容。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特學1-Ⅳ-4 分析不同類型文章的架構。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特學2-Ⅳ-1 表現積極的學習態度。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特學3-Ⅳ-2 運用多元工具解決學習問題。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特學4-Ⅳ-2 分析學習內容並調整學習方法。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特學4-Ⅳ-3 接納他人建議修正學習計畫。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特學4-Ⅳ-4 監控並記錄學習計畫執行過程。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特學4-Ⅳ-5 依據需求調整學習或作息時間。</w:t>
            </w:r>
          </w:p>
          <w:p w:rsidR="00843229" w:rsidRDefault="00843229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特學A-Ⅳ-2 多元的記憶和組織方法。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特學A-Ⅳ-3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文章架構。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特學A-Ⅳ-4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學習內容的延伸聯想。</w:t>
            </w:r>
          </w:p>
          <w:p w:rsidR="00206FD2" w:rsidRDefault="00206FD2" w:rsidP="00206FD2">
            <w:pPr>
              <w:tabs>
                <w:tab w:val="left" w:pos="1367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特學A-Ⅳ-5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教材中的輔助解釋、脈絡或關鍵字句。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特學B-Ⅳ-1 積極的學習態度。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特學C-Ⅳ-2 解決學習問題的多元工具。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特學D-Ⅳ-2 學</w:t>
            </w:r>
            <w:r w:rsidRPr="00CF421F">
              <w:rPr>
                <w:rFonts w:ascii="標楷體" w:eastAsia="標楷體" w:hAnsi="標楷體" w:cs="標楷體"/>
              </w:rPr>
              <w:t>習計畫</w:t>
            </w:r>
            <w:r w:rsidR="00696550" w:rsidRPr="00CF421F">
              <w:rPr>
                <w:rFonts w:ascii="標楷體" w:eastAsia="標楷體" w:hAnsi="標楷體" w:cs="標楷體" w:hint="eastAsia"/>
              </w:rPr>
              <w:t>的分析</w:t>
            </w:r>
            <w:r w:rsidRPr="00CF421F"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  <w:color w:val="000000"/>
              </w:rPr>
              <w:t>調整方式。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特學D-Ⅳ-3 學習計畫的執行紀錄。</w:t>
            </w:r>
          </w:p>
          <w:p w:rsidR="009057D7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</w:tabs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特學D-Ⅳ-4 依需求規劃的作息時間表。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</w:p>
          <w:p w:rsidR="00206FD2" w:rsidRPr="009057D7" w:rsidRDefault="00206FD2" w:rsidP="009057D7">
            <w:pPr>
              <w:rPr>
                <w:rFonts w:ascii="標楷體" w:eastAsia="標楷體" w:hAnsi="標楷體" w:cs="標楷體"/>
              </w:rPr>
            </w:pPr>
          </w:p>
        </w:tc>
      </w:tr>
      <w:tr w:rsidR="00206FD2" w:rsidTr="00843229">
        <w:trPr>
          <w:trHeight w:val="432"/>
        </w:trPr>
        <w:tc>
          <w:tcPr>
            <w:tcW w:w="2486" w:type="dxa"/>
            <w:gridSpan w:val="2"/>
            <w:tcBorders>
              <w:top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8" w:type="dxa"/>
            <w:gridSpan w:val="7"/>
            <w:tcBorders>
              <w:top w:val="single" w:sz="4" w:space="0" w:color="000000"/>
            </w:tcBorders>
            <w:vAlign w:val="center"/>
          </w:tcPr>
          <w:p w:rsidR="00843229" w:rsidRPr="00843229" w:rsidRDefault="00843229" w:rsidP="0084322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8F2FE5">
              <w:rPr>
                <w:rFonts w:ascii="標楷體" w:eastAsia="標楷體" w:hAnsi="標楷體" w:hint="eastAsia"/>
                <w:i/>
                <w:sz w:val="22"/>
                <w:szCs w:val="22"/>
              </w:rPr>
              <w:t>特殊需求領域課程學習目標：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能依照待辦事項的輕重緩急，規劃放學後的作息時間表。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能運用手機行事曆功能，設定待辦事項時間提醒。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能運用六何法歸納文本大意。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能用不同顏色的螢光筆進行文本架構的分類或整理。</w:t>
            </w:r>
          </w:p>
          <w:p w:rsidR="00206FD2" w:rsidRPr="00843229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</w:rPr>
            </w:pPr>
            <w:r w:rsidRPr="00843229">
              <w:rPr>
                <w:rFonts w:ascii="標楷體" w:eastAsia="標楷體" w:hAnsi="標楷體" w:cs="標楷體"/>
              </w:rPr>
              <w:t>能依據文本屬性畫出合適的圖表。</w:t>
            </w:r>
          </w:p>
          <w:p w:rsidR="00206FD2" w:rsidRDefault="00206FD2" w:rsidP="00843229">
            <w:pPr>
              <w:pStyle w:val="a8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 w:right="11" w:hangingChars="150" w:hanging="360"/>
              <w:rPr>
                <w:rFonts w:ascii="標楷體" w:eastAsia="標楷體" w:hAnsi="標楷體" w:cs="標楷體"/>
                <w:color w:val="000000"/>
              </w:rPr>
            </w:pPr>
            <w:r w:rsidRPr="00843229">
              <w:rPr>
                <w:rFonts w:ascii="標楷體" w:eastAsia="標楷體" w:hAnsi="標楷體" w:cs="標楷體"/>
              </w:rPr>
              <w:t>能將整理好的分類資料填入圖表內。</w:t>
            </w:r>
          </w:p>
        </w:tc>
      </w:tr>
      <w:tr w:rsidR="00206FD2">
        <w:tc>
          <w:tcPr>
            <w:tcW w:w="2486" w:type="dxa"/>
            <w:gridSpan w:val="2"/>
            <w:tcBorders>
              <w:bottom w:val="single" w:sz="6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368" w:type="dxa"/>
            <w:gridSpan w:val="7"/>
            <w:tcBorders>
              <w:bottom w:val="single" w:sz="6" w:space="0" w:color="000000"/>
            </w:tcBorders>
            <w:vAlign w:val="center"/>
          </w:tcPr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1.教材編輯與資源</w:t>
            </w:r>
          </w:p>
          <w:p w:rsidR="00206FD2" w:rsidRDefault="007E390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</w:rPr>
              <w:t>教科書（翰林版社會第1、2冊、國文第1冊）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□圖書繪本</w:t>
            </w:r>
            <w:r>
              <w:rPr>
                <w:rFonts w:ascii="標楷體" w:eastAsia="標楷體" w:hAnsi="標楷體" w:cs="標楷體"/>
              </w:rPr>
              <w:tab/>
              <w:t>□學術研究</w:t>
            </w:r>
            <w:r>
              <w:rPr>
                <w:rFonts w:ascii="標楷體" w:eastAsia="標楷體" w:hAnsi="標楷體" w:cs="標楷體"/>
              </w:rPr>
              <w:tab/>
            </w:r>
            <w:r w:rsidR="007E3902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cs="標楷體"/>
              </w:rPr>
              <w:t>報章雜誌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□影片資源</w:t>
            </w:r>
            <w:r>
              <w:rPr>
                <w:rFonts w:ascii="標楷體" w:eastAsia="標楷體" w:hAnsi="標楷體" w:cs="標楷體"/>
              </w:rPr>
              <w:tab/>
              <w:t>□網路</w:t>
            </w:r>
            <w:r w:rsidR="007E3902"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>□新聞</w:t>
            </w:r>
            <w:r w:rsidR="007E3902">
              <w:rPr>
                <w:rFonts w:ascii="標楷體" w:eastAsia="標楷體" w:hAnsi="標楷體" w:cs="標楷體"/>
              </w:rPr>
              <w:tab/>
            </w:r>
            <w:r w:rsidR="007E3902"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 w:cs="標楷體"/>
              </w:rPr>
              <w:t>自編教材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2.教學方法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直接教學法□工作分析教學法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□多層次教學法□結構式教學法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□交互教學法□圖片交換系統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□識字教學法</w:t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□社會故事教學法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□講述法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討論法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□觀察法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</w:t>
            </w:r>
            <w:proofErr w:type="gramStart"/>
            <w:r w:rsidRPr="00580D23">
              <w:rPr>
                <w:rFonts w:ascii="標楷體" w:eastAsia="標楷體" w:hAnsi="標楷體"/>
                <w:kern w:val="2"/>
                <w:szCs w:val="28"/>
              </w:rPr>
              <w:t>問思教學法</w:t>
            </w:r>
            <w:proofErr w:type="gramEnd"/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/>
              </w:rPr>
              <w:t>■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發表法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□自學輔導法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□探究教學法</w:t>
            </w:r>
            <w:r>
              <w:rPr>
                <w:rFonts w:ascii="標楷體" w:eastAsia="標楷體" w:hAnsi="標楷體" w:hint="eastAsia"/>
                <w:kern w:val="2"/>
                <w:szCs w:val="28"/>
              </w:rPr>
              <w:t xml:space="preserve">　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>□編序教學法</w:t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□合作學習法□價值澄清法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  <w:t>□角色扮演法</w:t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ab/>
            </w:r>
          </w:p>
          <w:p w:rsidR="007E3902" w:rsidRPr="00580D23" w:rsidRDefault="007E3902" w:rsidP="007E390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kern w:val="2"/>
                <w:szCs w:val="28"/>
              </w:rPr>
            </w:pPr>
            <w:r w:rsidRPr="00580D23">
              <w:rPr>
                <w:rFonts w:ascii="標楷體" w:eastAsia="標楷體" w:hAnsi="標楷體"/>
                <w:kern w:val="2"/>
                <w:szCs w:val="28"/>
              </w:rPr>
              <w:t>□問題解決教學法</w:t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>
              <w:rPr>
                <w:rFonts w:ascii="標楷體" w:eastAsia="標楷體" w:hAnsi="標楷體"/>
                <w:kern w:val="2"/>
                <w:szCs w:val="28"/>
              </w:rPr>
              <w:tab/>
            </w:r>
            <w:r w:rsidRPr="00580D23">
              <w:rPr>
                <w:rFonts w:ascii="標楷體" w:eastAsia="標楷體" w:hAnsi="標楷體"/>
                <w:kern w:val="2"/>
                <w:szCs w:val="28"/>
              </w:rPr>
              <w:t xml:space="preserve">□其他：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3.教學調整</w:t>
            </w:r>
          </w:p>
          <w:p w:rsidR="00206FD2" w:rsidRDefault="00206FD2" w:rsidP="00206FD2">
            <w:pPr>
              <w:spacing w:line="320" w:lineRule="auto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□簡化</w:t>
            </w:r>
            <w:r>
              <w:rPr>
                <w:rFonts w:ascii="標楷體" w:eastAsia="標楷體" w:hAnsi="標楷體" w:cs="標楷體"/>
              </w:rPr>
              <w:tab/>
              <w:t>□減量</w:t>
            </w:r>
            <w:r>
              <w:rPr>
                <w:rFonts w:ascii="標楷體" w:eastAsia="標楷體" w:hAnsi="標楷體" w:cs="標楷體"/>
              </w:rPr>
              <w:tab/>
              <w:t>□分解</w:t>
            </w:r>
            <w:r>
              <w:rPr>
                <w:rFonts w:ascii="標楷體" w:eastAsia="標楷體" w:hAnsi="標楷體" w:cs="標楷體"/>
              </w:rPr>
              <w:tab/>
              <w:t>□替代</w:t>
            </w:r>
            <w:r>
              <w:rPr>
                <w:rFonts w:ascii="標楷體" w:eastAsia="標楷體" w:hAnsi="標楷體" w:cs="標楷體"/>
              </w:rPr>
              <w:tab/>
              <w:t>□重整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□加深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</w:rPr>
              <w:t>加廣</w:t>
            </w:r>
            <w:proofErr w:type="gramEnd"/>
            <w:r>
              <w:rPr>
                <w:rFonts w:ascii="標楷體" w:eastAsia="標楷體" w:hAnsi="標楷體" w:cs="標楷體"/>
              </w:rPr>
              <w:tab/>
              <w:t>□加速</w:t>
            </w:r>
            <w:r>
              <w:rPr>
                <w:rFonts w:ascii="標楷體" w:eastAsia="標楷體" w:hAnsi="標楷體" w:cs="標楷體"/>
              </w:rPr>
              <w:tab/>
              <w:t>□濃縮</w:t>
            </w:r>
            <w:r>
              <w:rPr>
                <w:rFonts w:ascii="標楷體" w:eastAsia="標楷體" w:hAnsi="標楷體" w:cs="標楷體"/>
              </w:rPr>
              <w:tab/>
              <w:t>□其他：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206FD2" w:rsidRDefault="00206FD2" w:rsidP="00206FD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4.教學評量</w:t>
            </w:r>
          </w:p>
          <w:p w:rsidR="00206FD2" w:rsidRDefault="0018459F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紙筆測驗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口頭測驗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□指認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206FD2">
              <w:rPr>
                <w:rFonts w:ascii="標楷體" w:eastAsia="標楷體" w:hAnsi="標楷體" w:cs="標楷體"/>
                <w:color w:val="000000"/>
              </w:rPr>
              <w:t>□觀察評量</w:t>
            </w:r>
          </w:p>
          <w:p w:rsidR="00206FD2" w:rsidRDefault="0018459F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■</w:t>
            </w:r>
            <w:r w:rsidR="00206FD2">
              <w:rPr>
                <w:rFonts w:ascii="標楷體" w:eastAsia="標楷體" w:hAnsi="標楷體" w:cs="標楷體"/>
                <w:color w:val="000000"/>
              </w:rPr>
              <w:t>實作評量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□檔案評量</w:t>
            </w:r>
            <w:r w:rsidR="00206FD2"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proofErr w:type="gramStart"/>
            <w:r w:rsidR="00206FD2">
              <w:rPr>
                <w:rFonts w:ascii="標楷體" w:eastAsia="標楷體" w:hAnsi="標楷體" w:cs="標楷體"/>
                <w:color w:val="000000"/>
              </w:rPr>
              <w:t>同儕互評</w:t>
            </w:r>
            <w:proofErr w:type="gramEnd"/>
            <w:r w:rsidR="00206FD2">
              <w:rPr>
                <w:rFonts w:ascii="標楷體" w:eastAsia="標楷體" w:hAnsi="標楷體" w:cs="標楷體"/>
                <w:color w:val="000000"/>
              </w:rPr>
              <w:tab/>
              <w:t>□自我評量</w:t>
            </w:r>
          </w:p>
          <w:p w:rsidR="00206FD2" w:rsidRPr="007C7CE3" w:rsidRDefault="00206FD2" w:rsidP="007C7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7CE3">
              <w:rPr>
                <w:rFonts w:ascii="標楷體" w:eastAsia="標楷體" w:hAnsi="標楷體" w:cs="標楷體"/>
                <w:sz w:val="28"/>
                <w:szCs w:val="28"/>
              </w:rPr>
              <w:t>5.其他</w:t>
            </w:r>
          </w:p>
          <w:p w:rsidR="00206FD2" w:rsidRDefault="00206FD2" w:rsidP="00206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描述質性教學內容</w:t>
            </w:r>
          </w:p>
        </w:tc>
      </w:tr>
      <w:tr w:rsidR="00206FD2">
        <w:tc>
          <w:tcPr>
            <w:tcW w:w="9854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206FD2" w:rsidTr="0009168A">
        <w:tc>
          <w:tcPr>
            <w:tcW w:w="8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337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7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1-2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一、時間管理達人</w:t>
            </w:r>
          </w:p>
          <w:p w:rsidR="00206FD2" w:rsidRPr="0009168A" w:rsidRDefault="00206FD2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proofErr w:type="gramStart"/>
            <w:r w:rsidRPr="0009168A">
              <w:rPr>
                <w:rFonts w:ascii="標楷體" w:eastAsia="標楷體" w:hAnsi="標楷體" w:cs="標楷體"/>
              </w:rPr>
              <w:t>一</w:t>
            </w:r>
            <w:proofErr w:type="gramEnd"/>
            <w:r w:rsidRPr="0009168A">
              <w:rPr>
                <w:rFonts w:ascii="標楷體" w:eastAsia="標楷體" w:hAnsi="標楷體" w:cs="標楷體"/>
              </w:rPr>
              <w:t>)了解自己的課後時間表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放學後的固定作息及個人的待辦事項所需要花費的時間。</w:t>
            </w:r>
          </w:p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能上台分享自己的待辦事項與其時間長度。</w:t>
            </w:r>
          </w:p>
          <w:p w:rsidR="00206FD2" w:rsidRDefault="00206FD2" w:rsidP="00A500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能根據他人的回饋調整自己的待辦事項與其時間長度。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3-4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二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輕重緩急的辨別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能在不同的輕重緩急任務中寫出/排出優先順序。 </w:t>
            </w:r>
          </w:p>
          <w:p w:rsidR="00206FD2" w:rsidRDefault="00206FD2" w:rsidP="00A5006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能寫出/排出完成不同任務所需的時間長度。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5-6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三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一日時間表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給予今日的聯絡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內容，能加入放學後的固定作息，依照輕重緩急、時間長度，列出一日紙本時間表。</w:t>
            </w:r>
          </w:p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能分享自己的待辦事項與其時間長度。</w:t>
            </w:r>
          </w:p>
          <w:p w:rsidR="00206FD2" w:rsidRDefault="00206FD2" w:rsidP="00A5006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能根據他人的回饋調整自己的待辦事項與其時間長度。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lastRenderedPageBreak/>
              <w:t>7-8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四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手機備忘錄I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給予三項回家作業以及放學後固定作息事項，能利用手機備忘錄的功能列出每項開始的時間及所需要的時間長度。</w:t>
            </w:r>
          </w:p>
          <w:p w:rsidR="00206FD2" w:rsidRDefault="00206FD2" w:rsidP="00A5006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給予三個待辦事項，能運用手機行事曆提醒功能設定每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事項開始的時間。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9-10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五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手機備忘錄Ⅱ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給予三張一日紙本時間表，能根據待辦事項（星期二考數學小考、星期三帶美術用品、星期四考國文默寫）進行事先規劃跟時間安排。 </w:t>
            </w:r>
          </w:p>
          <w:p w:rsidR="00206FD2" w:rsidRDefault="00206FD2" w:rsidP="00A5006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能使用手機行事曆功能設定重要待辦事項的時間提醒。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11-12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一、</w:t>
            </w:r>
            <w:r w:rsidR="00206FD2" w:rsidRPr="0009168A">
              <w:rPr>
                <w:rFonts w:ascii="標楷體" w:eastAsia="標楷體" w:hAnsi="標楷體" w:cs="標楷體"/>
              </w:rPr>
              <w:t>時間管理達人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六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我是時間管理達人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0067" w:rsidRDefault="00206FD2" w:rsidP="00A500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能呈現自己上週五天的時間表</w:t>
            </w:r>
            <w:r w:rsidR="00A5006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206FD2" w:rsidRDefault="00A50067" w:rsidP="00A5006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="00206FD2">
              <w:rPr>
                <w:rFonts w:ascii="標楷體" w:eastAsia="標楷體" w:hAnsi="標楷體" w:cs="標楷體"/>
                <w:color w:val="000000"/>
              </w:rPr>
              <w:t>說明自己待辦事項的優先順序及時間安排的原因。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13-14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二、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proofErr w:type="gramStart"/>
            <w:r w:rsidRPr="0009168A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基本要素的認識與使用時機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能說出六何法的基本要素(人、時、地、事、起因、經過/結果)。</w:t>
            </w:r>
          </w:p>
          <w:p w:rsidR="00206FD2" w:rsidRDefault="00206FD2" w:rsidP="00A5006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能說出/辨別適合六何法的使用時機、文本類型。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15-16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二、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二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歷史事件的應用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給予一篇500字內文章(歷史第四章第一節外力入侵與現代化建設-牡丹社事件、清法戰爭與台灣建省、歷史第六章第二節原住民的社會文化變遷-平埔族群的社會文化變遷)，能用不同顏色的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螢光筆圈出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人、時、地、事、起因、經過/結果。</w:t>
            </w:r>
          </w:p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能依照不同顏色的畫記，將文章中的「人、時、地、事、起因、經過/結果」填入自我提問學習單。</w:t>
            </w:r>
          </w:p>
          <w:p w:rsidR="00206FD2" w:rsidRDefault="00206FD2" w:rsidP="00A5006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能嘗試依據自我提問單說出/寫出文章大意。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206FD2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09168A">
              <w:rPr>
                <w:rFonts w:ascii="標楷體" w:eastAsia="標楷體" w:hAnsi="標楷體" w:cs="標楷體"/>
                <w:b/>
              </w:rPr>
              <w:t>17-</w:t>
            </w:r>
            <w:r w:rsidR="00696550" w:rsidRPr="00CF421F">
              <w:rPr>
                <w:rFonts w:ascii="標楷體" w:eastAsia="標楷體" w:hAnsi="標楷體" w:cs="標楷體" w:hint="eastAsia"/>
                <w:b/>
              </w:rPr>
              <w:t>19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三、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三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記敘/論說文的應用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給予一篇800字內文章(國文第三課母親的教誨、第五課背影)，能用不同顏色的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螢光筆圈出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人、時、地、事、起因、經過/結果。</w:t>
            </w:r>
          </w:p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能依照不同顏色的畫記，將文章中的「人、時、地、事、起因、經過/結果」填入自我提問學習單。</w:t>
            </w:r>
          </w:p>
          <w:p w:rsidR="00206FD2" w:rsidRDefault="00206FD2" w:rsidP="00A50067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能嘗試依據自我提問單說出/寫出文章大意。</w:t>
            </w:r>
          </w:p>
        </w:tc>
      </w:tr>
      <w:tr w:rsidR="00206FD2" w:rsidTr="00A50067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696550" w:rsidP="0009168A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CF421F">
              <w:rPr>
                <w:rFonts w:ascii="標楷體" w:eastAsia="標楷體" w:hAnsi="標楷體" w:cs="標楷體" w:hint="eastAsia"/>
                <w:b/>
              </w:rPr>
              <w:t>20-</w:t>
            </w:r>
            <w:r w:rsidR="00206FD2" w:rsidRPr="0009168A"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 w:hint="eastAsia"/>
              </w:rPr>
              <w:t>三、</w:t>
            </w:r>
            <w:r w:rsidR="00206FD2" w:rsidRPr="0009168A">
              <w:rPr>
                <w:rFonts w:ascii="標楷體" w:eastAsia="標楷體" w:hAnsi="標楷體" w:cs="標楷體"/>
              </w:rPr>
              <w:t>六何法</w:t>
            </w:r>
          </w:p>
          <w:p w:rsidR="00206FD2" w:rsidRPr="0009168A" w:rsidRDefault="0009168A" w:rsidP="0009168A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09168A">
              <w:rPr>
                <w:rFonts w:ascii="標楷體" w:eastAsia="標楷體" w:hAnsi="標楷體" w:cs="標楷體"/>
              </w:rPr>
              <w:t>(</w:t>
            </w:r>
            <w:r w:rsidRPr="0009168A">
              <w:rPr>
                <w:rFonts w:ascii="標楷體" w:eastAsia="標楷體" w:hAnsi="標楷體" w:cs="標楷體" w:hint="eastAsia"/>
              </w:rPr>
              <w:t>四</w:t>
            </w:r>
            <w:r w:rsidRPr="0009168A">
              <w:rPr>
                <w:rFonts w:ascii="標楷體" w:eastAsia="標楷體" w:hAnsi="標楷體" w:cs="標楷體"/>
              </w:rPr>
              <w:t>)</w:t>
            </w:r>
            <w:r w:rsidR="00206FD2" w:rsidRPr="0009168A">
              <w:rPr>
                <w:rFonts w:ascii="標楷體" w:eastAsia="標楷體" w:hAnsi="標楷體" w:cs="標楷體"/>
              </w:rPr>
              <w:t>六何魔法師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A5006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能自己選擇一篇文章(歷史/國文/新聞等)，運用六何法註記，歸納文章大意。</w:t>
            </w:r>
          </w:p>
          <w:p w:rsidR="00206FD2" w:rsidRDefault="00206FD2" w:rsidP="00A50067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能分享自己歸納的過程、遇到的難題及解決方式。</w:t>
            </w:r>
          </w:p>
        </w:tc>
      </w:tr>
      <w:tr w:rsidR="00206FD2">
        <w:trPr>
          <w:trHeight w:val="510"/>
        </w:trPr>
        <w:tc>
          <w:tcPr>
            <w:tcW w:w="985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206FD2" w:rsidTr="0009168A">
        <w:trPr>
          <w:trHeight w:val="510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206FD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 w:rsidR="00431A46">
              <w:rPr>
                <w:rFonts w:ascii="標楷體" w:eastAsia="標楷體" w:hAnsi="標楷體" w:cs="標楷體" w:hint="eastAsia"/>
                <w:b/>
              </w:rPr>
              <w:t>-3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431A46">
              <w:rPr>
                <w:rFonts w:ascii="標楷體" w:eastAsia="標楷體" w:hAnsi="標楷體" w:cs="標楷體" w:hint="eastAsia"/>
              </w:rPr>
              <w:t>一、</w:t>
            </w:r>
            <w:r w:rsidR="00206FD2" w:rsidRPr="00431A46">
              <w:rPr>
                <w:rFonts w:ascii="標楷體" w:eastAsia="標楷體" w:hAnsi="標楷體" w:cs="標楷體"/>
              </w:rPr>
              <w:t>圖表的類型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能認識各種圖表（雙向細目表、心智圖、時間軸和魚骨圖）的使用時機及格式。</w:t>
            </w:r>
          </w:p>
          <w:p w:rsidR="00206FD2" w:rsidRDefault="00206FD2" w:rsidP="00431A4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能選擇合適的圖表進行文本的分類工作。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4-7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846CB6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846CB6">
              <w:rPr>
                <w:rFonts w:ascii="標楷體" w:eastAsia="標楷體" w:hAnsi="標楷體" w:cs="標楷體" w:hint="eastAsia"/>
              </w:rPr>
              <w:t>)</w:t>
            </w:r>
            <w:r w:rsidR="00206FD2" w:rsidRPr="00846CB6">
              <w:rPr>
                <w:rFonts w:ascii="標楷體" w:eastAsia="標楷體" w:hAnsi="標楷體" w:cs="標楷體"/>
              </w:rPr>
              <w:t>雙向細目表的應用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公民第一章社會中的多元文化-文化差異；公民第二章社會規範-社會規範的內涵；地理第一章人口組成與族群文化-族群與文化；歷史第二章日治時期的經濟-基礎建設)，能使用不同顏色的螢光筆來標示各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類的次主題內容。</w:t>
            </w:r>
          </w:p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能依據給予的單元文本畫出合適的雙向細目表。</w:t>
            </w:r>
          </w:p>
          <w:p w:rsidR="00206FD2" w:rsidRDefault="00206FD2" w:rsidP="00431A4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能將標示相同顏色的次主題內容寫在分類好的表格內。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206FD2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 w:rsidRPr="00431A46">
              <w:rPr>
                <w:rFonts w:ascii="標楷體" w:eastAsia="標楷體" w:hAnsi="標楷體" w:cs="標楷體"/>
                <w:b/>
              </w:rPr>
              <w:lastRenderedPageBreak/>
              <w:t>8</w:t>
            </w:r>
            <w:r w:rsidR="00431A46">
              <w:rPr>
                <w:rFonts w:ascii="標楷體" w:eastAsia="標楷體" w:hAnsi="標楷體" w:cs="標楷體" w:hint="eastAsia"/>
                <w:b/>
              </w:rPr>
              <w:t>-</w:t>
            </w:r>
            <w:r w:rsidR="00431A46">
              <w:rPr>
                <w:rFonts w:ascii="標楷體" w:eastAsia="標楷體" w:hAnsi="標楷體" w:cs="標楷體"/>
                <w:b/>
              </w:rPr>
              <w:t>1</w:t>
            </w:r>
            <w:r w:rsidR="00431A46">
              <w:rPr>
                <w:rFonts w:ascii="標楷體" w:eastAsia="標楷體" w:hAnsi="標楷體" w:cs="標楷體" w:hint="eastAsia"/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(二)</w:t>
            </w:r>
            <w:r w:rsidR="00206FD2" w:rsidRPr="00846CB6">
              <w:rPr>
                <w:rFonts w:ascii="標楷體" w:eastAsia="標楷體" w:hAnsi="標楷體" w:cs="標楷體"/>
              </w:rPr>
              <w:t>心智圖的應用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歷史第三章日治時期的社會與文化-文化啟蒙與政治社會運動；歷史第四章戰後台灣的政治-戰後初期與二二八事件、戒嚴體制與白色恐怖；公民第三章團體與志願結社-志願結社的特徵與影響、公民第四章民主社會中的公共意見-公共意見的特性、媒體與公共意見)，能使用不同顏色的螢光筆來標示各分層的次主題內容。</w:t>
            </w:r>
          </w:p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能依據給予的單元文本畫出合適的心智圖。</w:t>
            </w:r>
          </w:p>
          <w:p w:rsidR="00206FD2" w:rsidRDefault="00206FD2" w:rsidP="00431A4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分層好的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線條旁。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2-</w:t>
            </w: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(三)</w:t>
            </w:r>
            <w:r w:rsidR="00206FD2" w:rsidRPr="00846CB6">
              <w:rPr>
                <w:rFonts w:ascii="標楷體" w:eastAsia="標楷體" w:hAnsi="標楷體" w:cs="標楷體"/>
              </w:rPr>
              <w:t>時間軸的應用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歷史第一章日治時期的政治-日本治政策的演變；地理第四章工業與國際貿易-台灣工業的發展歷程；歷史第四章戰後台灣的政治-政治民主化的歷程；歷史第五章戰後台灣的外交-台灣的對外關係、台海兩岸關係演變；歷史第六章戰後台灣的經濟與社會-經濟的發展和文化的演變)，能使用不同顏色的螢光筆來標示各分期的時間軸內容。</w:t>
            </w:r>
          </w:p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能依據給予的單元文本畫出合適的時間軸。</w:t>
            </w:r>
          </w:p>
          <w:p w:rsidR="00206FD2" w:rsidRDefault="00206FD2" w:rsidP="00431A4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能將標示相同顏色的分期內容寫在同一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個時間軸內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206FD2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  <w:r>
              <w:rPr>
                <w:rFonts w:ascii="標楷體" w:eastAsia="標楷體" w:hAnsi="標楷體" w:cs="標楷體" w:hint="eastAsia"/>
                <w:b/>
              </w:rPr>
              <w:t>6-19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</w:t>
            </w:r>
            <w:r w:rsidR="00206FD2" w:rsidRPr="00846CB6">
              <w:rPr>
                <w:rFonts w:ascii="標楷體" w:eastAsia="標楷體" w:hAnsi="標楷體" w:cs="標楷體"/>
              </w:rPr>
              <w:t>圖表大師</w:t>
            </w:r>
          </w:p>
          <w:p w:rsidR="00206FD2" w:rsidRPr="00846CB6" w:rsidRDefault="00431A4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(四)</w:t>
            </w:r>
            <w:proofErr w:type="gramStart"/>
            <w:r w:rsidR="00206FD2" w:rsidRPr="00846CB6">
              <w:rPr>
                <w:rFonts w:ascii="標楷體" w:eastAsia="標楷體" w:hAnsi="標楷體" w:cs="標楷體"/>
              </w:rPr>
              <w:t>魚骨圖的</w:t>
            </w:r>
            <w:proofErr w:type="gramEnd"/>
            <w:r w:rsidR="00206FD2" w:rsidRPr="00846CB6">
              <w:rPr>
                <w:rFonts w:ascii="標楷體" w:eastAsia="標楷體" w:hAnsi="標楷體" w:cs="標楷體"/>
              </w:rPr>
              <w:t>應用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給予一課的單元文本(地理第五章聚落體系與都市發展-交通與聚落發展；地理第六章區域發展與差異-區域特色與差異；公民第五章社會中的公平正義-造成不公平的因素、社會中的不公平現象；公民第六章社會安全與國家責任-我國的社會福利制度)，能使用不同顏色的螢光筆來標示各分項的次主題內容。</w:t>
            </w:r>
          </w:p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能依據給予的單元文本畫出合適的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魚骨圖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06FD2" w:rsidRDefault="00206FD2" w:rsidP="00431A46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能將標示相同顏色的次主題內容寫在分項好的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魚骨旁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431A46" w:rsidTr="00431A46">
        <w:trPr>
          <w:trHeight w:val="1191"/>
        </w:trPr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431A46" w:rsidRDefault="00431A46" w:rsidP="00431A46">
            <w:pPr>
              <w:ind w:leftChars="-50" w:left="-120" w:rightChars="-55" w:right="-13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20-21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</w:tcBorders>
            <w:vAlign w:val="center"/>
          </w:tcPr>
          <w:p w:rsidR="00431A46" w:rsidRPr="00846CB6" w:rsidRDefault="006E6965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二、圖表大師</w:t>
            </w:r>
          </w:p>
          <w:p w:rsidR="006E6965" w:rsidRPr="00846CB6" w:rsidRDefault="00846CB6" w:rsidP="00846CB6">
            <w:pPr>
              <w:ind w:leftChars="-43" w:left="-103" w:rightChars="-43" w:right="-103"/>
              <w:jc w:val="center"/>
              <w:rPr>
                <w:rFonts w:ascii="標楷體" w:eastAsia="標楷體" w:hAnsi="標楷體" w:cs="標楷體"/>
              </w:rPr>
            </w:pPr>
            <w:r w:rsidRPr="00846CB6">
              <w:rPr>
                <w:rFonts w:ascii="標楷體" w:eastAsia="標楷體" w:hAnsi="標楷體" w:cs="標楷體" w:hint="eastAsia"/>
              </w:rPr>
              <w:t>(五)成為</w:t>
            </w:r>
            <w:r w:rsidR="006426E8" w:rsidRPr="00846CB6">
              <w:rPr>
                <w:rFonts w:ascii="標楷體" w:eastAsia="標楷體" w:hAnsi="標楷體" w:cs="標楷體" w:hint="eastAsia"/>
              </w:rPr>
              <w:t>圖表</w:t>
            </w:r>
            <w:r w:rsidR="006E6965" w:rsidRPr="00846CB6">
              <w:rPr>
                <w:rFonts w:ascii="標楷體" w:eastAsia="標楷體" w:hAnsi="標楷體" w:cs="標楷體" w:hint="eastAsia"/>
              </w:rPr>
              <w:t>挑戰王</w:t>
            </w:r>
          </w:p>
        </w:tc>
        <w:tc>
          <w:tcPr>
            <w:tcW w:w="6707" w:type="dxa"/>
            <w:gridSpan w:val="6"/>
            <w:tcBorders>
              <w:top w:val="single" w:sz="4" w:space="0" w:color="000000"/>
            </w:tcBorders>
            <w:vAlign w:val="center"/>
          </w:tcPr>
          <w:p w:rsidR="00431A46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給予單元文本，能使用不同的畫記標示文本主題內容。</w:t>
            </w:r>
          </w:p>
          <w:p w:rsidR="006E6965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能依據給予的單元文本</w:t>
            </w:r>
            <w:r>
              <w:rPr>
                <w:rFonts w:ascii="標楷體" w:eastAsia="標楷體" w:hAnsi="標楷體" w:cs="標楷體" w:hint="eastAsia"/>
                <w:color w:val="000000"/>
              </w:rPr>
              <w:t>，選擇合適的圖表呈現。</w:t>
            </w:r>
          </w:p>
          <w:p w:rsidR="006E6965" w:rsidRDefault="006E6965" w:rsidP="00704D4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Chars="150" w:hanging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能將畫記標示的內容，填在合適的圖表中。</w:t>
            </w:r>
          </w:p>
        </w:tc>
      </w:tr>
    </w:tbl>
    <w:p w:rsidR="003E6692" w:rsidRDefault="003E6692">
      <w:pPr>
        <w:spacing w:line="320" w:lineRule="auto"/>
        <w:ind w:left="658" w:hanging="658"/>
        <w:rPr>
          <w:rFonts w:ascii="標楷體" w:eastAsia="標楷體" w:hAnsi="標楷體" w:cs="標楷體"/>
          <w:b/>
          <w:color w:val="000000"/>
        </w:rPr>
      </w:pP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b/>
          <w:color w:val="000000"/>
        </w:rPr>
        <w:t>班型名稱</w:t>
      </w:r>
      <w:proofErr w:type="gramEnd"/>
      <w:r>
        <w:rPr>
          <w:rFonts w:ascii="標楷體" w:eastAsia="標楷體" w:hAnsi="標楷體" w:cs="標楷體"/>
          <w:color w:val="000000"/>
        </w:rPr>
        <w:t>：集中式特教班、不分類資源班、巡迴輔導班、在家教育班、普通班接受特殊教育服務、資優資源班。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領域名稱</w:t>
      </w:r>
      <w:r>
        <w:rPr>
          <w:rFonts w:ascii="標楷體" w:eastAsia="標楷體" w:hAnsi="標楷體" w:cs="標楷體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  <w:color w:val="000000"/>
        </w:rPr>
        <w:t>學習重點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b/>
          <w:color w:val="000000"/>
        </w:rPr>
        <w:t>學習目標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b/>
          <w:color w:val="000000"/>
        </w:rPr>
        <w:t>單元目標</w:t>
      </w:r>
      <w:r>
        <w:rPr>
          <w:rFonts w:ascii="標楷體" w:eastAsia="標楷體" w:hAnsi="標楷體" w:cs="標楷體"/>
          <w:color w:val="000000"/>
        </w:rPr>
        <w:t>之撰寫，以簡潔扼要為原則，精簡摘錄即可。</w:t>
      </w:r>
      <w:r>
        <w:rPr>
          <w:rFonts w:ascii="標楷體" w:eastAsia="標楷體" w:hAnsi="標楷體" w:cs="標楷體"/>
          <w:color w:val="FF0000"/>
        </w:rPr>
        <w:t>資賦優異</w:t>
      </w:r>
      <w:r>
        <w:rPr>
          <w:rFonts w:ascii="標楷體" w:eastAsia="標楷體" w:hAnsi="標楷體" w:cs="標楷體"/>
          <w:color w:val="FF0000"/>
        </w:rPr>
        <w:lastRenderedPageBreak/>
        <w:t>類之領域教學計畫</w:t>
      </w:r>
      <w:r>
        <w:rPr>
          <w:rFonts w:ascii="標楷體" w:eastAsia="標楷體" w:hAnsi="標楷體" w:cs="標楷體"/>
          <w:b/>
          <w:color w:val="FF0000"/>
        </w:rPr>
        <w:t>單元名稱</w:t>
      </w:r>
      <w:r>
        <w:rPr>
          <w:rFonts w:ascii="標楷體" w:eastAsia="標楷體" w:hAnsi="標楷體" w:cs="標楷體"/>
          <w:color w:val="FF0000"/>
        </w:rPr>
        <w:t>與</w:t>
      </w:r>
      <w:r>
        <w:rPr>
          <w:rFonts w:ascii="標楷體" w:eastAsia="標楷體" w:hAnsi="標楷體" w:cs="標楷體"/>
          <w:b/>
          <w:color w:val="FF0000"/>
        </w:rPr>
        <w:t>單元目標</w:t>
      </w:r>
      <w:r>
        <w:rPr>
          <w:rFonts w:ascii="標楷體" w:eastAsia="標楷體" w:hAnsi="標楷體" w:cs="標楷體"/>
          <w:color w:val="FF0000"/>
        </w:rPr>
        <w:t>，</w:t>
      </w:r>
      <w:proofErr w:type="gramStart"/>
      <w:r>
        <w:rPr>
          <w:rFonts w:ascii="標楷體" w:eastAsia="標楷體" w:hAnsi="標楷體" w:cs="標楷體"/>
          <w:color w:val="FF0000"/>
        </w:rPr>
        <w:t>需敘明</w:t>
      </w:r>
      <w:proofErr w:type="gramEnd"/>
      <w:r>
        <w:rPr>
          <w:rFonts w:ascii="標楷體" w:eastAsia="標楷體" w:hAnsi="標楷體" w:cs="標楷體"/>
          <w:color w:val="FF0000"/>
        </w:rPr>
        <w:t>延伸學習之內容。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特殊需求領域若未獨立開課，而是</w:t>
      </w:r>
      <w:proofErr w:type="gramStart"/>
      <w:r>
        <w:rPr>
          <w:rFonts w:ascii="標楷體" w:eastAsia="標楷體" w:hAnsi="標楷體" w:cs="標楷體"/>
          <w:color w:val="000000"/>
        </w:rPr>
        <w:t>採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>融入方式</w:t>
      </w:r>
      <w:r>
        <w:rPr>
          <w:rFonts w:ascii="標楷體" w:eastAsia="標楷體" w:hAnsi="標楷體" w:cs="標楷體"/>
          <w:color w:val="000000"/>
        </w:rPr>
        <w:t>到其他領域教學，請將引用之特殊需求領域學習重點及學習目標列出。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學習內容調整：</w:t>
      </w:r>
      <w:r>
        <w:rPr>
          <w:rFonts w:ascii="標楷體" w:eastAsia="標楷體" w:hAnsi="標楷體" w:cs="標楷體"/>
          <w:color w:val="000000"/>
        </w:rPr>
        <w:t>簡化、減量、分解、替代、重整、加深、</w:t>
      </w:r>
      <w:proofErr w:type="gramStart"/>
      <w:r>
        <w:rPr>
          <w:rFonts w:ascii="標楷體" w:eastAsia="標楷體" w:hAnsi="標楷體" w:cs="標楷體"/>
          <w:color w:val="000000"/>
        </w:rPr>
        <w:t>加廣</w:t>
      </w:r>
      <w:proofErr w:type="gramEnd"/>
      <w:r>
        <w:rPr>
          <w:rFonts w:ascii="標楷體" w:eastAsia="標楷體" w:hAnsi="標楷體" w:cs="標楷體"/>
          <w:color w:val="000000"/>
        </w:rPr>
        <w:t>、加速、濃縮。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教學評量方式：</w:t>
      </w:r>
      <w:r>
        <w:rPr>
          <w:rFonts w:ascii="標楷體" w:eastAsia="標楷體" w:hAnsi="標楷體" w:cs="標楷體"/>
          <w:color w:val="000000"/>
        </w:rPr>
        <w:t>紙筆測驗、口頭測驗、指認、觀察評量、實作評量、檔案評量、</w:t>
      </w:r>
      <w:proofErr w:type="gramStart"/>
      <w:r>
        <w:rPr>
          <w:rFonts w:ascii="標楷體" w:eastAsia="標楷體" w:hAnsi="標楷體" w:cs="標楷體"/>
          <w:color w:val="000000"/>
        </w:rPr>
        <w:t>同儕互評</w:t>
      </w:r>
      <w:proofErr w:type="gramEnd"/>
      <w:r>
        <w:rPr>
          <w:rFonts w:ascii="標楷體" w:eastAsia="標楷體" w:hAnsi="標楷體" w:cs="標楷體"/>
          <w:color w:val="000000"/>
        </w:rPr>
        <w:t>、自我評量、其他。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融入重大議題</w:t>
      </w:r>
      <w:r>
        <w:rPr>
          <w:rFonts w:ascii="標楷體" w:eastAsia="標楷體" w:hAnsi="標楷體" w:cs="標楷體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3E6692" w:rsidRDefault="00846C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3E6692" w:rsidRDefault="003E6692"/>
    <w:sectPr w:rsidR="003E6692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5" w:rsidRDefault="00931EB5">
      <w:r>
        <w:separator/>
      </w:r>
    </w:p>
  </w:endnote>
  <w:endnote w:type="continuationSeparator" w:id="0">
    <w:p w:rsidR="00931EB5" w:rsidRDefault="009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2" w:rsidRDefault="003E66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5" w:rsidRDefault="00931EB5">
      <w:r>
        <w:separator/>
      </w:r>
    </w:p>
  </w:footnote>
  <w:footnote w:type="continuationSeparator" w:id="0">
    <w:p w:rsidR="00931EB5" w:rsidRDefault="0093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92" w:rsidRDefault="00846CB6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C3領域教學計畫表（十二年國教）</w:t>
    </w:r>
  </w:p>
  <w:p w:rsidR="003E6692" w:rsidRDefault="003E66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BA5"/>
    <w:multiLevelType w:val="multilevel"/>
    <w:tmpl w:val="673E13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B1C3E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533337C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630A8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6B460CA"/>
    <w:multiLevelType w:val="multilevel"/>
    <w:tmpl w:val="02E2D2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D311C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033383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26A0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C593E"/>
    <w:multiLevelType w:val="hybridMultilevel"/>
    <w:tmpl w:val="AC18C558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9" w15:restartNumberingAfterBreak="0">
    <w:nsid w:val="18C8716B"/>
    <w:multiLevelType w:val="multilevel"/>
    <w:tmpl w:val="CC928F70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5578F0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1EC63E93"/>
    <w:multiLevelType w:val="multilevel"/>
    <w:tmpl w:val="91F29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306B63"/>
    <w:multiLevelType w:val="multilevel"/>
    <w:tmpl w:val="00B442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80E95"/>
    <w:multiLevelType w:val="multilevel"/>
    <w:tmpl w:val="3A2C30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E4126"/>
    <w:multiLevelType w:val="multilevel"/>
    <w:tmpl w:val="0D7A4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B06168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5E3C4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A30DDE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0DD5B4F"/>
    <w:multiLevelType w:val="multilevel"/>
    <w:tmpl w:val="47A884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CF1B9D"/>
    <w:multiLevelType w:val="multilevel"/>
    <w:tmpl w:val="2B06CF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726CFB"/>
    <w:multiLevelType w:val="hybridMultilevel"/>
    <w:tmpl w:val="EA38E4E4"/>
    <w:lvl w:ilvl="0" w:tplc="D23CE09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1" w15:restartNumberingAfterBreak="0">
    <w:nsid w:val="38E147E1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38241E"/>
    <w:multiLevelType w:val="multilevel"/>
    <w:tmpl w:val="8C9498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6E5C3F"/>
    <w:multiLevelType w:val="multilevel"/>
    <w:tmpl w:val="6C2892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F149C"/>
    <w:multiLevelType w:val="multilevel"/>
    <w:tmpl w:val="B9EE90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FD27D4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D726C4"/>
    <w:multiLevelType w:val="multilevel"/>
    <w:tmpl w:val="338CC95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4CDF44F7"/>
    <w:multiLevelType w:val="multilevel"/>
    <w:tmpl w:val="0332E7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1454C9"/>
    <w:multiLevelType w:val="multilevel"/>
    <w:tmpl w:val="F76A25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0554A1"/>
    <w:multiLevelType w:val="multilevel"/>
    <w:tmpl w:val="E25677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F77A26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CA47E1"/>
    <w:multiLevelType w:val="hybridMultilevel"/>
    <w:tmpl w:val="AC18C558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32" w15:restartNumberingAfterBreak="0">
    <w:nsid w:val="6A521C2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066FA9"/>
    <w:multiLevelType w:val="multilevel"/>
    <w:tmpl w:val="625011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8435BC"/>
    <w:multiLevelType w:val="multilevel"/>
    <w:tmpl w:val="66A2DD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4"/>
  </w:num>
  <w:num w:numId="3">
    <w:abstractNumId w:val="29"/>
  </w:num>
  <w:num w:numId="4">
    <w:abstractNumId w:val="19"/>
  </w:num>
  <w:num w:numId="5">
    <w:abstractNumId w:val="4"/>
  </w:num>
  <w:num w:numId="6">
    <w:abstractNumId w:val="12"/>
  </w:num>
  <w:num w:numId="7">
    <w:abstractNumId w:val="22"/>
  </w:num>
  <w:num w:numId="8">
    <w:abstractNumId w:val="14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23"/>
  </w:num>
  <w:num w:numId="17">
    <w:abstractNumId w:val="27"/>
  </w:num>
  <w:num w:numId="18">
    <w:abstractNumId w:val="8"/>
  </w:num>
  <w:num w:numId="19">
    <w:abstractNumId w:val="20"/>
  </w:num>
  <w:num w:numId="20">
    <w:abstractNumId w:val="31"/>
  </w:num>
  <w:num w:numId="21">
    <w:abstractNumId w:val="6"/>
  </w:num>
  <w:num w:numId="22">
    <w:abstractNumId w:val="30"/>
  </w:num>
  <w:num w:numId="23">
    <w:abstractNumId w:val="25"/>
  </w:num>
  <w:num w:numId="24">
    <w:abstractNumId w:val="2"/>
  </w:num>
  <w:num w:numId="25">
    <w:abstractNumId w:val="7"/>
  </w:num>
  <w:num w:numId="26">
    <w:abstractNumId w:val="32"/>
  </w:num>
  <w:num w:numId="27">
    <w:abstractNumId w:val="33"/>
  </w:num>
  <w:num w:numId="28">
    <w:abstractNumId w:val="16"/>
  </w:num>
  <w:num w:numId="29">
    <w:abstractNumId w:val="21"/>
  </w:num>
  <w:num w:numId="30">
    <w:abstractNumId w:val="1"/>
  </w:num>
  <w:num w:numId="31">
    <w:abstractNumId w:val="26"/>
  </w:num>
  <w:num w:numId="32">
    <w:abstractNumId w:val="17"/>
  </w:num>
  <w:num w:numId="33">
    <w:abstractNumId w:val="3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92"/>
    <w:rsid w:val="0009168A"/>
    <w:rsid w:val="0018459F"/>
    <w:rsid w:val="00206FD2"/>
    <w:rsid w:val="00310FBE"/>
    <w:rsid w:val="003E6692"/>
    <w:rsid w:val="00431A46"/>
    <w:rsid w:val="006426E8"/>
    <w:rsid w:val="00694DA7"/>
    <w:rsid w:val="00696550"/>
    <w:rsid w:val="006E6965"/>
    <w:rsid w:val="00704D4F"/>
    <w:rsid w:val="007C7CE3"/>
    <w:rsid w:val="007E3902"/>
    <w:rsid w:val="00843229"/>
    <w:rsid w:val="00846CB6"/>
    <w:rsid w:val="009057D7"/>
    <w:rsid w:val="00931EB5"/>
    <w:rsid w:val="00A50067"/>
    <w:rsid w:val="00B77B29"/>
    <w:rsid w:val="00CF421F"/>
    <w:rsid w:val="00DE00C3"/>
    <w:rsid w:val="00E008AB"/>
    <w:rsid w:val="00E1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F7B22"/>
  <w15:docId w15:val="{BC92A6C4-AC82-4C14-97D4-FD1C2BED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BE4C6A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O94zFYS64xBnpjR+fqNeSUXag==">AMUW2mXoMgPeaNqKCzRaTrTWUQNKUCCljL46RRhfTay02WA04TzraqvVie+kpKp+3e9F5lKCwNo9dFFFTKs7Nhv7OWGrhe4iG3L/cCjjO3ubyBL64UznE+L1PmSHQZt7sHdcwn11t+ONBmj44Y4j2zQUm9gfeDiRhC7O4bSYXPblQg6N89bqiJGbMqP1WDCW44zWMrReQI1L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2022-05-10T00:58:00Z</dcterms:created>
  <dcterms:modified xsi:type="dcterms:W3CDTF">2023-05-03T02:45:00Z</dcterms:modified>
</cp:coreProperties>
</file>