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A53" w:rsidRDefault="0039712D" w:rsidP="00037A53">
      <w:pPr>
        <w:spacing w:line="0" w:lineRule="atLeast"/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南投縣</w:t>
      </w:r>
      <w:r w:rsidR="008C0BF3" w:rsidRPr="00C16E8D">
        <w:rPr>
          <w:rFonts w:ascii="標楷體" w:eastAsia="標楷體" w:hAnsi="標楷體" w:hint="eastAsia"/>
          <w:color w:val="000000"/>
          <w:sz w:val="36"/>
          <w:szCs w:val="36"/>
        </w:rPr>
        <w:t>○○</w:t>
      </w:r>
      <w:r w:rsidR="003E2D25" w:rsidRPr="00C16E8D">
        <w:rPr>
          <w:rFonts w:ascii="標楷體" w:eastAsia="標楷體" w:hAnsi="標楷體" w:hint="eastAsia"/>
          <w:color w:val="000000"/>
          <w:sz w:val="36"/>
          <w:szCs w:val="36"/>
        </w:rPr>
        <w:t>國民</w:t>
      </w:r>
      <w:r w:rsidR="00C328B5" w:rsidRPr="00C16E8D">
        <w:rPr>
          <w:rFonts w:ascii="標楷體" w:eastAsia="標楷體" w:hAnsi="標楷體" w:hint="eastAsia"/>
          <w:color w:val="000000"/>
          <w:sz w:val="36"/>
          <w:szCs w:val="36"/>
        </w:rPr>
        <w:t>中</w:t>
      </w:r>
      <w:r w:rsidR="00227019">
        <w:rPr>
          <w:rFonts w:ascii="標楷體" w:eastAsia="標楷體" w:hAnsi="標楷體" w:hint="eastAsia"/>
          <w:color w:val="000000"/>
          <w:sz w:val="36"/>
          <w:szCs w:val="36"/>
        </w:rPr>
        <w:t>（</w:t>
      </w:r>
      <w:r w:rsidR="00C328B5" w:rsidRPr="00C16E8D">
        <w:rPr>
          <w:rFonts w:ascii="標楷體" w:eastAsia="標楷體" w:hAnsi="標楷體" w:hint="eastAsia"/>
          <w:color w:val="000000"/>
          <w:sz w:val="36"/>
          <w:szCs w:val="36"/>
        </w:rPr>
        <w:t>小</w:t>
      </w:r>
      <w:r w:rsidR="00227019">
        <w:rPr>
          <w:rFonts w:ascii="標楷體" w:eastAsia="標楷體" w:hAnsi="標楷體" w:hint="eastAsia"/>
          <w:color w:val="000000"/>
          <w:sz w:val="36"/>
          <w:szCs w:val="36"/>
        </w:rPr>
        <w:t>）</w:t>
      </w:r>
      <w:r w:rsidR="003E2D25" w:rsidRPr="00C16E8D">
        <w:rPr>
          <w:rFonts w:ascii="標楷體" w:eastAsia="標楷體" w:hAnsi="標楷體" w:hint="eastAsia"/>
          <w:color w:val="000000"/>
          <w:sz w:val="36"/>
          <w:szCs w:val="36"/>
        </w:rPr>
        <w:t>學</w:t>
      </w:r>
    </w:p>
    <w:p w:rsidR="00C54872" w:rsidRPr="00037A53" w:rsidRDefault="007B7D6E" w:rsidP="00037A53">
      <w:pPr>
        <w:spacing w:line="0" w:lineRule="atLeast"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037A53">
        <w:rPr>
          <w:rFonts w:ascii="標楷體" w:eastAsia="標楷體" w:hAnsi="標楷體" w:hint="eastAsia"/>
          <w:color w:val="FF0000"/>
          <w:sz w:val="36"/>
          <w:szCs w:val="36"/>
        </w:rPr>
        <w:t>1</w:t>
      </w:r>
      <w:r w:rsidR="00AD7DCE" w:rsidRPr="00037A53">
        <w:rPr>
          <w:rFonts w:ascii="標楷體" w:eastAsia="標楷體" w:hAnsi="標楷體" w:hint="eastAsia"/>
          <w:color w:val="FF0000"/>
          <w:sz w:val="36"/>
          <w:szCs w:val="36"/>
        </w:rPr>
        <w:t>1</w:t>
      </w:r>
      <w:r w:rsidR="002067E3">
        <w:rPr>
          <w:rFonts w:ascii="標楷體" w:eastAsia="標楷體" w:hAnsi="標楷體" w:hint="eastAsia"/>
          <w:color w:val="FF0000"/>
          <w:sz w:val="36"/>
          <w:szCs w:val="36"/>
        </w:rPr>
        <w:t>4</w:t>
      </w:r>
      <w:r w:rsidR="00C54872" w:rsidRPr="00037A53">
        <w:rPr>
          <w:rFonts w:ascii="標楷體" w:eastAsia="標楷體" w:hAnsi="標楷體" w:hint="eastAsia"/>
          <w:color w:val="FF0000"/>
          <w:sz w:val="36"/>
          <w:szCs w:val="36"/>
        </w:rPr>
        <w:t>學年度</w:t>
      </w:r>
      <w:r w:rsidR="00F25F9B">
        <w:rPr>
          <w:rFonts w:ascii="標楷體" w:eastAsia="標楷體" w:hAnsi="標楷體" w:hint="eastAsia"/>
          <w:color w:val="000000"/>
          <w:sz w:val="36"/>
          <w:szCs w:val="36"/>
        </w:rPr>
        <w:t>特殊教育</w:t>
      </w:r>
      <w:r w:rsidR="00533D08" w:rsidRPr="00C16E8D">
        <w:rPr>
          <w:rFonts w:ascii="標楷體" w:eastAsia="標楷體" w:hAnsi="標楷體" w:cs="T4" w:hint="eastAsia"/>
          <w:color w:val="000000"/>
          <w:sz w:val="36"/>
          <w:szCs w:val="36"/>
        </w:rPr>
        <w:t>課程與教學調整計畫</w:t>
      </w:r>
    </w:p>
    <w:p w:rsidR="00B131A4" w:rsidRPr="00C16E8D" w:rsidRDefault="00B131A4" w:rsidP="00831DD2">
      <w:pPr>
        <w:spacing w:line="0" w:lineRule="atLeast"/>
        <w:ind w:right="-1"/>
        <w:jc w:val="right"/>
        <w:rPr>
          <w:rFonts w:ascii="標楷體" w:eastAsia="標楷體" w:hAnsi="標楷體"/>
          <w:color w:val="000000"/>
        </w:rPr>
      </w:pPr>
      <w:r w:rsidRPr="00C16E8D">
        <w:rPr>
          <w:rFonts w:ascii="標楷體" w:eastAsia="標楷體" w:hAnsi="標楷體" w:cs="T4" w:hint="eastAsia"/>
          <w:color w:val="000000"/>
        </w:rPr>
        <w:t>特殊教育推行委員會</w:t>
      </w:r>
      <w:r w:rsidR="002067E3">
        <w:rPr>
          <w:rFonts w:ascii="標楷體" w:eastAsia="標楷體" w:hAnsi="標楷體" w:cs="T4" w:hint="eastAsia"/>
          <w:color w:val="FF0000"/>
        </w:rPr>
        <w:t>114</w:t>
      </w:r>
      <w:r w:rsidR="003F38DB" w:rsidRPr="00037A53">
        <w:rPr>
          <w:rFonts w:ascii="標楷體" w:eastAsia="標楷體" w:hAnsi="標楷體" w:cs="T4" w:hint="eastAsia"/>
          <w:color w:val="FF0000"/>
        </w:rPr>
        <w:t>年</w:t>
      </w:r>
      <w:r w:rsidR="003F38DB" w:rsidRPr="00C16E8D">
        <w:rPr>
          <w:rFonts w:ascii="標楷體" w:eastAsia="標楷體" w:hAnsi="標楷體" w:cs="T4" w:hint="eastAsia"/>
          <w:color w:val="000000"/>
        </w:rPr>
        <w:t>○月○日</w:t>
      </w:r>
      <w:r w:rsidR="00DD7949">
        <w:rPr>
          <w:rFonts w:ascii="標楷體" w:eastAsia="標楷體" w:hAnsi="標楷體" w:cs="T4" w:hint="eastAsia"/>
          <w:color w:val="000000"/>
        </w:rPr>
        <w:t>第</w:t>
      </w:r>
      <w:r w:rsidR="00DD7949" w:rsidRPr="00C16E8D">
        <w:rPr>
          <w:rFonts w:ascii="標楷體" w:eastAsia="標楷體" w:hAnsi="標楷體" w:cs="T4" w:hint="eastAsia"/>
          <w:color w:val="000000"/>
        </w:rPr>
        <w:t>○</w:t>
      </w:r>
      <w:r w:rsidR="00DD7949">
        <w:rPr>
          <w:rFonts w:ascii="標楷體" w:eastAsia="標楷體" w:hAnsi="標楷體" w:cs="T4" w:hint="eastAsia"/>
          <w:color w:val="000000"/>
        </w:rPr>
        <w:t>次</w:t>
      </w:r>
      <w:r w:rsidRPr="00C16E8D">
        <w:rPr>
          <w:rFonts w:ascii="標楷體" w:eastAsia="標楷體" w:hAnsi="標楷體" w:cs="T4" w:hint="eastAsia"/>
          <w:color w:val="000000"/>
        </w:rPr>
        <w:t>會議通過</w:t>
      </w:r>
    </w:p>
    <w:p w:rsidR="00A77EC0" w:rsidRPr="00C16E8D" w:rsidRDefault="00DC22CC" w:rsidP="00AD7DCE">
      <w:pPr>
        <w:numPr>
          <w:ilvl w:val="0"/>
          <w:numId w:val="2"/>
        </w:numPr>
        <w:tabs>
          <w:tab w:val="clear" w:pos="720"/>
          <w:tab w:val="num" w:pos="567"/>
        </w:tabs>
        <w:spacing w:line="340" w:lineRule="exact"/>
        <w:rPr>
          <w:rFonts w:ascii="標楷體" w:eastAsia="標楷體" w:hAnsi="標楷體"/>
          <w:color w:val="000000"/>
          <w:sz w:val="28"/>
          <w:szCs w:val="28"/>
        </w:rPr>
      </w:pPr>
      <w:r w:rsidRPr="00C16E8D">
        <w:rPr>
          <w:rFonts w:ascii="標楷體" w:eastAsia="標楷體" w:hAnsi="標楷體" w:hint="eastAsia"/>
          <w:color w:val="000000"/>
          <w:sz w:val="28"/>
          <w:szCs w:val="28"/>
        </w:rPr>
        <w:t>依據：</w:t>
      </w:r>
    </w:p>
    <w:p w:rsidR="004A782D" w:rsidRPr="007B7E47" w:rsidRDefault="007B7E47" w:rsidP="00245D68">
      <w:pPr>
        <w:numPr>
          <w:ilvl w:val="0"/>
          <w:numId w:val="23"/>
        </w:numPr>
        <w:spacing w:line="340" w:lineRule="exact"/>
        <w:ind w:leftChars="150" w:left="1340" w:hangingChars="350" w:hanging="980"/>
        <w:jc w:val="both"/>
        <w:rPr>
          <w:rFonts w:ascii="標楷體" w:eastAsia="標楷體" w:hAnsi="標楷體" w:cs="新細明體"/>
          <w:color w:val="FF0000"/>
          <w:kern w:val="0"/>
          <w:sz w:val="28"/>
          <w:szCs w:val="28"/>
        </w:rPr>
      </w:pPr>
      <w:r w:rsidRPr="007B7E47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高級中等以下學校特殊教育課程教材教法及評量實施辦法</w:t>
      </w:r>
    </w:p>
    <w:p w:rsidR="00FE2FCF" w:rsidRPr="007B7E47" w:rsidRDefault="007B7E47" w:rsidP="007B7E47">
      <w:pPr>
        <w:numPr>
          <w:ilvl w:val="0"/>
          <w:numId w:val="23"/>
        </w:numPr>
        <w:spacing w:line="340" w:lineRule="exact"/>
        <w:ind w:leftChars="150" w:left="1340" w:hangingChars="350" w:hanging="98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7B7E47">
        <w:rPr>
          <w:rFonts w:ascii="標楷體" w:eastAsia="標楷體" w:hAnsi="標楷體" w:cs="新細明體" w:hint="eastAsia"/>
          <w:kern w:val="0"/>
          <w:sz w:val="28"/>
          <w:szCs w:val="28"/>
        </w:rPr>
        <w:t>十二年國民基本教育課程綱要總綱</w:t>
      </w:r>
    </w:p>
    <w:p w:rsidR="007B7E47" w:rsidRPr="007B7E47" w:rsidRDefault="007B7E47" w:rsidP="008A18D9">
      <w:pPr>
        <w:numPr>
          <w:ilvl w:val="0"/>
          <w:numId w:val="23"/>
        </w:numPr>
        <w:spacing w:line="340" w:lineRule="exact"/>
        <w:ind w:leftChars="150" w:left="1340" w:hangingChars="350" w:hanging="980"/>
        <w:jc w:val="both"/>
        <w:rPr>
          <w:rFonts w:ascii="標楷體" w:eastAsia="標楷體" w:hAnsi="標楷體" w:cs="新細明體"/>
          <w:color w:val="FF0000"/>
          <w:kern w:val="0"/>
          <w:sz w:val="28"/>
          <w:szCs w:val="28"/>
        </w:rPr>
      </w:pPr>
      <w:r w:rsidRPr="007B7E47">
        <w:rPr>
          <w:rFonts w:ascii="標楷體" w:eastAsia="標楷體" w:hAnsi="標楷體" w:cs="新細明體"/>
          <w:color w:val="FF0000"/>
          <w:kern w:val="0"/>
          <w:sz w:val="28"/>
          <w:szCs w:val="28"/>
        </w:rPr>
        <w:t>十二年國民基本教育特殊教育課程實施規範</w:t>
      </w:r>
    </w:p>
    <w:p w:rsidR="004A782D" w:rsidRPr="00C16E8D" w:rsidRDefault="004A782D" w:rsidP="00AD7DCE">
      <w:pPr>
        <w:numPr>
          <w:ilvl w:val="0"/>
          <w:numId w:val="2"/>
        </w:numPr>
        <w:tabs>
          <w:tab w:val="clear" w:pos="720"/>
          <w:tab w:val="num" w:pos="567"/>
        </w:tabs>
        <w:spacing w:line="3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16E8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目的</w:t>
      </w:r>
    </w:p>
    <w:p w:rsidR="008C0BF3" w:rsidRPr="007B7E47" w:rsidRDefault="008C0BF3" w:rsidP="00AD7DCE">
      <w:pPr>
        <w:spacing w:line="340" w:lineRule="exact"/>
        <w:ind w:leftChars="245" w:left="58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7B7E47">
        <w:rPr>
          <w:rFonts w:ascii="標楷體" w:eastAsia="標楷體" w:hAnsi="標楷體" w:cs="新細明體" w:hint="eastAsia"/>
          <w:kern w:val="0"/>
          <w:sz w:val="28"/>
          <w:szCs w:val="28"/>
        </w:rPr>
        <w:t>在</w:t>
      </w:r>
      <w:r w:rsidR="006C77BA" w:rsidRPr="007B7E47">
        <w:rPr>
          <w:rFonts w:ascii="標楷體" w:eastAsia="標楷體" w:hAnsi="標楷體" w:cs="新細明體" w:hint="eastAsia"/>
          <w:kern w:val="0"/>
          <w:sz w:val="28"/>
          <w:szCs w:val="28"/>
        </w:rPr>
        <w:t>十二年國民基本教育課程發展之全人教育精神</w:t>
      </w:r>
      <w:r w:rsidRPr="007B7E47">
        <w:rPr>
          <w:rFonts w:ascii="標楷體" w:eastAsia="標楷體" w:hAnsi="標楷體" w:cs="新細明體" w:hint="eastAsia"/>
          <w:kern w:val="0"/>
          <w:sz w:val="28"/>
          <w:szCs w:val="28"/>
        </w:rPr>
        <w:t>主軸下，</w:t>
      </w:r>
      <w:r w:rsidR="006C77BA" w:rsidRPr="007B7E47">
        <w:rPr>
          <w:rFonts w:ascii="標楷體" w:eastAsia="標楷體" w:hAnsi="標楷體" w:cs="新細明體" w:hint="eastAsia"/>
          <w:kern w:val="0"/>
          <w:sz w:val="28"/>
          <w:szCs w:val="28"/>
        </w:rPr>
        <w:t>以自發、互動</w:t>
      </w:r>
      <w:proofErr w:type="gramStart"/>
      <w:r w:rsidR="006C77BA" w:rsidRPr="007B7E47">
        <w:rPr>
          <w:rFonts w:ascii="標楷體" w:eastAsia="標楷體" w:hAnsi="標楷體" w:cs="新細明體" w:hint="eastAsia"/>
          <w:kern w:val="0"/>
          <w:sz w:val="28"/>
          <w:szCs w:val="28"/>
        </w:rPr>
        <w:t>及共好為</w:t>
      </w:r>
      <w:proofErr w:type="gramEnd"/>
      <w:r w:rsidR="006C77BA" w:rsidRPr="007B7E47">
        <w:rPr>
          <w:rFonts w:ascii="標楷體" w:eastAsia="標楷體" w:hAnsi="標楷體" w:cs="新細明體" w:hint="eastAsia"/>
          <w:kern w:val="0"/>
          <w:sz w:val="28"/>
          <w:szCs w:val="28"/>
        </w:rPr>
        <w:t>理念，</w:t>
      </w:r>
      <w:proofErr w:type="gramStart"/>
      <w:r w:rsidR="006C77BA" w:rsidRPr="007B7E47">
        <w:rPr>
          <w:rFonts w:ascii="標楷體" w:eastAsia="標楷體" w:hAnsi="標楷體" w:cs="新細明體" w:hint="eastAsia"/>
          <w:kern w:val="0"/>
          <w:sz w:val="28"/>
          <w:szCs w:val="28"/>
        </w:rPr>
        <w:t>適性揚才</w:t>
      </w:r>
      <w:proofErr w:type="gramEnd"/>
      <w:r w:rsidR="006C77BA" w:rsidRPr="007B7E47">
        <w:rPr>
          <w:rFonts w:ascii="標楷體" w:eastAsia="標楷體" w:hAnsi="標楷體" w:cs="新細明體" w:hint="eastAsia"/>
          <w:kern w:val="0"/>
          <w:sz w:val="28"/>
          <w:szCs w:val="28"/>
        </w:rPr>
        <w:t>為願景，因應特殊需求</w:t>
      </w:r>
      <w:r w:rsidRPr="007B7E47">
        <w:rPr>
          <w:rFonts w:ascii="標楷體" w:eastAsia="標楷體" w:hAnsi="標楷體" w:cs="新細明體" w:hint="eastAsia"/>
          <w:kern w:val="0"/>
          <w:sz w:val="28"/>
          <w:szCs w:val="28"/>
        </w:rPr>
        <w:t>學生之</w:t>
      </w:r>
      <w:r w:rsidR="002258C7" w:rsidRPr="007B7E47">
        <w:rPr>
          <w:rFonts w:ascii="標楷體" w:eastAsia="標楷體" w:hAnsi="標楷體" w:cs="新細明體" w:hint="eastAsia"/>
          <w:kern w:val="0"/>
          <w:sz w:val="28"/>
          <w:szCs w:val="28"/>
        </w:rPr>
        <w:t>學習差異</w:t>
      </w:r>
      <w:r w:rsidRPr="007B7E47">
        <w:rPr>
          <w:rFonts w:ascii="標楷體" w:eastAsia="標楷體" w:hAnsi="標楷體" w:cs="新細明體" w:hint="eastAsia"/>
          <w:kern w:val="0"/>
          <w:sz w:val="28"/>
          <w:szCs w:val="28"/>
        </w:rPr>
        <w:t>及學習表現，</w:t>
      </w:r>
      <w:r w:rsidR="006C77BA" w:rsidRPr="007B7E47">
        <w:rPr>
          <w:rFonts w:ascii="標楷體" w:eastAsia="標楷體" w:hAnsi="標楷體" w:cs="新細明體" w:hint="eastAsia"/>
          <w:kern w:val="0"/>
          <w:sz w:val="28"/>
          <w:szCs w:val="28"/>
        </w:rPr>
        <w:t>善用課程</w:t>
      </w:r>
      <w:r w:rsidRPr="007B7E47">
        <w:rPr>
          <w:rFonts w:ascii="標楷體" w:eastAsia="標楷體" w:hAnsi="標楷體" w:cs="新細明體" w:hint="eastAsia"/>
          <w:kern w:val="0"/>
          <w:sz w:val="28"/>
          <w:szCs w:val="28"/>
        </w:rPr>
        <w:t>調整</w:t>
      </w:r>
      <w:r w:rsidR="006C77BA" w:rsidRPr="007B7E47">
        <w:rPr>
          <w:rFonts w:ascii="標楷體" w:eastAsia="標楷體" w:hAnsi="標楷體" w:cs="新細明體" w:hint="eastAsia"/>
          <w:kern w:val="0"/>
          <w:sz w:val="28"/>
          <w:szCs w:val="28"/>
        </w:rPr>
        <w:t>，重視課程設計與教材之鬆綁，以彈性調整課程、</w:t>
      </w:r>
      <w:r w:rsidR="00CE3154" w:rsidRPr="007B7E47">
        <w:rPr>
          <w:rFonts w:ascii="標楷體" w:eastAsia="標楷體" w:hAnsi="標楷體" w:cs="新細明體" w:hint="eastAsia"/>
          <w:kern w:val="0"/>
          <w:sz w:val="28"/>
          <w:szCs w:val="28"/>
        </w:rPr>
        <w:t>教學方法</w:t>
      </w:r>
      <w:r w:rsidR="006C77BA" w:rsidRPr="007B7E47">
        <w:rPr>
          <w:rFonts w:ascii="標楷體" w:eastAsia="標楷體" w:hAnsi="標楷體" w:cs="新細明體" w:hint="eastAsia"/>
          <w:kern w:val="0"/>
          <w:sz w:val="28"/>
          <w:szCs w:val="28"/>
        </w:rPr>
        <w:t>、教學歷程等方式進行，以符合特殊需求</w:t>
      </w:r>
      <w:r w:rsidR="00CE3154" w:rsidRPr="007B7E47">
        <w:rPr>
          <w:rFonts w:ascii="標楷體" w:eastAsia="標楷體" w:hAnsi="標楷體" w:cs="新細明體" w:hint="eastAsia"/>
          <w:kern w:val="0"/>
          <w:sz w:val="28"/>
          <w:szCs w:val="28"/>
        </w:rPr>
        <w:t>學生之需求。</w:t>
      </w:r>
    </w:p>
    <w:p w:rsidR="00D030C2" w:rsidRPr="00C16E8D" w:rsidRDefault="00D030C2" w:rsidP="00AD7DCE">
      <w:pPr>
        <w:numPr>
          <w:ilvl w:val="0"/>
          <w:numId w:val="2"/>
        </w:numPr>
        <w:tabs>
          <w:tab w:val="clear" w:pos="720"/>
          <w:tab w:val="num" w:pos="567"/>
        </w:tabs>
        <w:spacing w:line="3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16E8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計畫</w:t>
      </w:r>
      <w:r w:rsidR="00DC22CC" w:rsidRPr="00C16E8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目標</w:t>
      </w:r>
    </w:p>
    <w:p w:rsidR="00D030C2" w:rsidRPr="007B7E47" w:rsidRDefault="00D030C2" w:rsidP="007B7E47">
      <w:pPr>
        <w:numPr>
          <w:ilvl w:val="0"/>
          <w:numId w:val="26"/>
        </w:numPr>
        <w:spacing w:line="340" w:lineRule="exact"/>
        <w:ind w:leftChars="150" w:left="1340" w:hangingChars="350" w:hanging="98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7B7E47">
        <w:rPr>
          <w:rFonts w:ascii="標楷體" w:eastAsia="標楷體" w:hAnsi="標楷體" w:cs="新細明體" w:hint="eastAsia"/>
          <w:kern w:val="0"/>
          <w:sz w:val="28"/>
          <w:szCs w:val="28"/>
        </w:rPr>
        <w:t>依據特教學生需求選用相關</w:t>
      </w:r>
      <w:r w:rsidR="006C77BA" w:rsidRPr="007B7E47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核心素養、學習表現與學習內容</w:t>
      </w:r>
      <w:r w:rsidRPr="007B7E47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D13C16" w:rsidRPr="007B7E47">
        <w:rPr>
          <w:rFonts w:ascii="標楷體" w:eastAsia="標楷體" w:hAnsi="標楷體" w:cs="新細明體" w:hint="eastAsia"/>
          <w:kern w:val="0"/>
          <w:sz w:val="28"/>
          <w:szCs w:val="28"/>
        </w:rPr>
        <w:t>以完成其個別化教育計畫（</w:t>
      </w:r>
      <w:r w:rsidR="00D13C16" w:rsidRPr="007B7E47">
        <w:rPr>
          <w:rFonts w:ascii="標楷體" w:eastAsia="標楷體" w:hAnsi="標楷體" w:cs="新細明體"/>
          <w:kern w:val="0"/>
          <w:sz w:val="28"/>
          <w:szCs w:val="28"/>
        </w:rPr>
        <w:t>IEP</w:t>
      </w:r>
      <w:r w:rsidR="00D13C16" w:rsidRPr="007B7E47">
        <w:rPr>
          <w:rFonts w:ascii="標楷體" w:eastAsia="標楷體" w:hAnsi="標楷體" w:cs="新細明體" w:hint="eastAsia"/>
          <w:kern w:val="0"/>
          <w:sz w:val="28"/>
          <w:szCs w:val="28"/>
        </w:rPr>
        <w:t>）</w:t>
      </w:r>
      <w:r w:rsidR="002067E3" w:rsidRPr="002067E3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或</w:t>
      </w:r>
      <w:r w:rsidR="00D13C16" w:rsidRPr="007B7E47">
        <w:rPr>
          <w:rFonts w:ascii="標楷體" w:eastAsia="標楷體" w:hAnsi="標楷體" w:cs="新細明體" w:hint="eastAsia"/>
          <w:kern w:val="0"/>
          <w:sz w:val="28"/>
          <w:szCs w:val="28"/>
        </w:rPr>
        <w:t>個別輔導計畫（</w:t>
      </w:r>
      <w:r w:rsidR="00D13C16" w:rsidRPr="007B7E47">
        <w:rPr>
          <w:rFonts w:ascii="標楷體" w:eastAsia="標楷體" w:hAnsi="標楷體" w:cs="新細明體"/>
          <w:kern w:val="0"/>
          <w:sz w:val="28"/>
          <w:szCs w:val="28"/>
        </w:rPr>
        <w:t>IGP</w:t>
      </w:r>
      <w:r w:rsidR="00D13C16" w:rsidRPr="007B7E47">
        <w:rPr>
          <w:rFonts w:ascii="標楷體" w:eastAsia="標楷體" w:hAnsi="標楷體" w:cs="新細明體" w:hint="eastAsia"/>
          <w:kern w:val="0"/>
          <w:sz w:val="28"/>
          <w:szCs w:val="28"/>
        </w:rPr>
        <w:t>）之擬訂。</w:t>
      </w:r>
    </w:p>
    <w:p w:rsidR="00D030C2" w:rsidRPr="007B7E47" w:rsidRDefault="00614D28" w:rsidP="007B7E47">
      <w:pPr>
        <w:numPr>
          <w:ilvl w:val="0"/>
          <w:numId w:val="26"/>
        </w:numPr>
        <w:spacing w:line="340" w:lineRule="exact"/>
        <w:ind w:leftChars="150" w:left="1340" w:hangingChars="350" w:hanging="98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7B7E47">
        <w:rPr>
          <w:rFonts w:ascii="標楷體" w:eastAsia="標楷體" w:hAnsi="標楷體" w:cs="新細明體" w:hint="eastAsia"/>
          <w:kern w:val="0"/>
          <w:sz w:val="28"/>
          <w:szCs w:val="28"/>
        </w:rPr>
        <w:t>以</w:t>
      </w:r>
      <w:r w:rsidR="007B7E47">
        <w:rPr>
          <w:rFonts w:ascii="標楷體" w:eastAsia="標楷體" w:hAnsi="標楷體" w:cs="新細明體" w:hint="eastAsia"/>
          <w:kern w:val="0"/>
          <w:sz w:val="28"/>
          <w:szCs w:val="28"/>
        </w:rPr>
        <w:t>簡化、減量、替代、分解、</w:t>
      </w:r>
      <w:r w:rsidRPr="007B7E47">
        <w:rPr>
          <w:rFonts w:ascii="標楷體" w:eastAsia="標楷體" w:hAnsi="標楷體" w:cs="新細明體" w:hint="eastAsia"/>
          <w:kern w:val="0"/>
          <w:sz w:val="28"/>
          <w:szCs w:val="28"/>
        </w:rPr>
        <w:t>重整</w:t>
      </w:r>
      <w:r w:rsidR="007B7E47" w:rsidRPr="007B7E47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、加深</w:t>
      </w:r>
      <w:proofErr w:type="gramStart"/>
      <w:r w:rsidR="007B7E47" w:rsidRPr="007B7E47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或加廣</w:t>
      </w:r>
      <w:r w:rsidRPr="007B7E47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等</w:t>
      </w:r>
      <w:proofErr w:type="gramEnd"/>
      <w:r w:rsidR="007B7E47" w:rsidRPr="007B7E47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課程</w:t>
      </w:r>
      <w:r w:rsidRPr="007B7E47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調整</w:t>
      </w:r>
      <w:r w:rsidR="007B7E47" w:rsidRPr="007B7E47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方式</w:t>
      </w:r>
      <w:r w:rsidR="007B7E47">
        <w:rPr>
          <w:rFonts w:ascii="標楷體" w:eastAsia="標楷體" w:hAnsi="標楷體" w:cs="新細明體" w:hint="eastAsia"/>
          <w:kern w:val="0"/>
          <w:sz w:val="28"/>
          <w:szCs w:val="28"/>
        </w:rPr>
        <w:t>，調整</w:t>
      </w:r>
      <w:r w:rsidRPr="007B7E47">
        <w:rPr>
          <w:rFonts w:ascii="標楷體" w:eastAsia="標楷體" w:hAnsi="標楷體" w:cs="新細明體" w:hint="eastAsia"/>
          <w:kern w:val="0"/>
          <w:sz w:val="28"/>
          <w:szCs w:val="28"/>
        </w:rPr>
        <w:t>學習內容，</w:t>
      </w:r>
      <w:r w:rsidR="007B7E47" w:rsidRPr="007B7E47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加以</w:t>
      </w:r>
      <w:proofErr w:type="gramStart"/>
      <w:r w:rsidR="004E680E" w:rsidRPr="007B7E47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改編</w:t>
      </w:r>
      <w:r w:rsidR="007B7E47" w:rsidRPr="007B7E47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部定課程</w:t>
      </w:r>
      <w:proofErr w:type="gramEnd"/>
      <w:r w:rsidR="00D030C2" w:rsidRPr="007B7E47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教材</w:t>
      </w:r>
      <w:r w:rsidR="007B7E47" w:rsidRPr="007B7E47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或自編</w:t>
      </w:r>
      <w:r w:rsidR="00D030C2" w:rsidRPr="007B7E47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FE2FCF" w:rsidRPr="007B7E47" w:rsidRDefault="004E680E" w:rsidP="007B7E47">
      <w:pPr>
        <w:numPr>
          <w:ilvl w:val="0"/>
          <w:numId w:val="26"/>
        </w:numPr>
        <w:spacing w:line="340" w:lineRule="exact"/>
        <w:ind w:leftChars="150" w:left="1340" w:hangingChars="350" w:hanging="98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7B7E47">
        <w:rPr>
          <w:rFonts w:ascii="標楷體" w:eastAsia="標楷體" w:hAnsi="標楷體" w:cs="新細明體" w:hint="eastAsia"/>
          <w:kern w:val="0"/>
          <w:sz w:val="28"/>
          <w:szCs w:val="28"/>
        </w:rPr>
        <w:t>因應學生個別需求</w:t>
      </w:r>
      <w:r w:rsidR="00690803" w:rsidRPr="007B7E47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proofErr w:type="gramStart"/>
      <w:r w:rsidR="00690803" w:rsidRPr="007B7E47">
        <w:rPr>
          <w:rFonts w:ascii="標楷體" w:eastAsia="標楷體" w:hAnsi="標楷體" w:cs="新細明體" w:hint="eastAsia"/>
          <w:kern w:val="0"/>
          <w:sz w:val="28"/>
          <w:szCs w:val="28"/>
        </w:rPr>
        <w:t>採</w:t>
      </w:r>
      <w:proofErr w:type="gramEnd"/>
      <w:r w:rsidR="00690803" w:rsidRPr="007B7E47">
        <w:rPr>
          <w:rFonts w:ascii="標楷體" w:eastAsia="標楷體" w:hAnsi="標楷體" w:cs="新細明體" w:hint="eastAsia"/>
          <w:kern w:val="0"/>
          <w:sz w:val="28"/>
          <w:szCs w:val="28"/>
        </w:rPr>
        <w:t>工作分析、多元感官、直接教學、多層</w:t>
      </w:r>
      <w:r w:rsidR="00614D28" w:rsidRPr="007B7E47">
        <w:rPr>
          <w:rFonts w:ascii="標楷體" w:eastAsia="標楷體" w:hAnsi="標楷體" w:cs="新細明體" w:hint="eastAsia"/>
          <w:kern w:val="0"/>
          <w:sz w:val="28"/>
          <w:szCs w:val="28"/>
        </w:rPr>
        <w:t>次教學、合作學習、協同教學</w:t>
      </w:r>
      <w:r w:rsidR="00D46682" w:rsidRPr="007B7E47">
        <w:rPr>
          <w:rFonts w:ascii="標楷體" w:eastAsia="標楷體" w:hAnsi="標楷體" w:cs="新細明體" w:hint="eastAsia"/>
          <w:kern w:val="0"/>
          <w:sz w:val="28"/>
          <w:szCs w:val="28"/>
        </w:rPr>
        <w:t>、區分性教學</w:t>
      </w:r>
      <w:r w:rsidR="00614D28" w:rsidRPr="007B7E47">
        <w:rPr>
          <w:rFonts w:ascii="標楷體" w:eastAsia="標楷體" w:hAnsi="標楷體" w:cs="新細明體" w:hint="eastAsia"/>
          <w:kern w:val="0"/>
          <w:sz w:val="28"/>
          <w:szCs w:val="28"/>
        </w:rPr>
        <w:t>進行，以</w:t>
      </w:r>
      <w:r w:rsidR="004A11FB" w:rsidRPr="007B7E47">
        <w:rPr>
          <w:rFonts w:ascii="標楷體" w:eastAsia="標楷體" w:hAnsi="標楷體" w:cs="新細明體" w:hint="eastAsia"/>
          <w:kern w:val="0"/>
          <w:sz w:val="28"/>
          <w:szCs w:val="28"/>
        </w:rPr>
        <w:t>達成學習目標。</w:t>
      </w:r>
    </w:p>
    <w:p w:rsidR="00DC22CC" w:rsidRPr="00C16E8D" w:rsidRDefault="00F855BE" w:rsidP="00AD7DCE">
      <w:pPr>
        <w:numPr>
          <w:ilvl w:val="0"/>
          <w:numId w:val="2"/>
        </w:numPr>
        <w:tabs>
          <w:tab w:val="clear" w:pos="720"/>
          <w:tab w:val="num" w:pos="567"/>
        </w:tabs>
        <w:spacing w:line="3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16E8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學習</w:t>
      </w:r>
      <w:r w:rsidR="00DC22CC" w:rsidRPr="00C16E8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領域與每週授課時數</w:t>
      </w:r>
    </w:p>
    <w:p w:rsidR="000977E6" w:rsidRPr="000B741B" w:rsidRDefault="007B7E47" w:rsidP="007B7E47">
      <w:pPr>
        <w:numPr>
          <w:ilvl w:val="0"/>
          <w:numId w:val="27"/>
        </w:numPr>
        <w:spacing w:line="340" w:lineRule="exact"/>
        <w:ind w:leftChars="150" w:left="1340" w:hangingChars="350" w:hanging="980"/>
        <w:jc w:val="both"/>
        <w:rPr>
          <w:rFonts w:ascii="標楷體" w:eastAsia="標楷體" w:hAnsi="標楷體"/>
          <w:sz w:val="28"/>
          <w:szCs w:val="28"/>
        </w:rPr>
      </w:pPr>
      <w:r w:rsidRPr="007B7E47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依據十二年國民基本教育課程綱要總綱及</w:t>
      </w:r>
      <w:r w:rsidRPr="007B7E47">
        <w:rPr>
          <w:rFonts w:ascii="標楷體" w:eastAsia="標楷體" w:hAnsi="標楷體" w:cs="新細明體"/>
          <w:color w:val="FF0000"/>
          <w:kern w:val="0"/>
          <w:sz w:val="28"/>
          <w:szCs w:val="28"/>
        </w:rPr>
        <w:t>十二年國民基本教育特殊教育課程實施規範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4A782D" w:rsidRPr="000B741B">
        <w:rPr>
          <w:rFonts w:ascii="標楷體" w:eastAsia="標楷體" w:hAnsi="標楷體" w:hint="eastAsia"/>
          <w:sz w:val="28"/>
          <w:szCs w:val="28"/>
        </w:rPr>
        <w:t>開設</w:t>
      </w:r>
      <w:r w:rsidR="004A782D" w:rsidRPr="006C77BA">
        <w:rPr>
          <w:rFonts w:ascii="標楷體" w:eastAsia="標楷體" w:hAnsi="標楷體" w:hint="eastAsia"/>
          <w:color w:val="FF0000"/>
          <w:sz w:val="28"/>
          <w:szCs w:val="28"/>
        </w:rPr>
        <w:t>語文、數學、社會、自然</w:t>
      </w:r>
      <w:r w:rsidR="006C77BA" w:rsidRPr="006C77BA">
        <w:rPr>
          <w:rFonts w:ascii="標楷體" w:eastAsia="標楷體" w:hAnsi="標楷體" w:hint="eastAsia"/>
          <w:color w:val="FF0000"/>
          <w:sz w:val="28"/>
          <w:szCs w:val="28"/>
        </w:rPr>
        <w:t>、</w:t>
      </w:r>
      <w:r w:rsidR="004A782D" w:rsidRPr="006C77BA">
        <w:rPr>
          <w:rFonts w:ascii="標楷體" w:eastAsia="標楷體" w:hAnsi="標楷體" w:hint="eastAsia"/>
          <w:color w:val="FF0000"/>
          <w:sz w:val="28"/>
          <w:szCs w:val="28"/>
        </w:rPr>
        <w:t>科技、綜合活動、健康與體育、藝術</w:t>
      </w:r>
      <w:r w:rsidR="004A782D" w:rsidRPr="000B741B">
        <w:rPr>
          <w:rFonts w:ascii="標楷體" w:eastAsia="標楷體" w:hAnsi="標楷體" w:hint="eastAsia"/>
          <w:sz w:val="28"/>
          <w:szCs w:val="28"/>
        </w:rPr>
        <w:t>等學科課程。</w:t>
      </w:r>
    </w:p>
    <w:p w:rsidR="00ED434D" w:rsidRPr="000B741B" w:rsidRDefault="007B7E47" w:rsidP="007B7E47">
      <w:pPr>
        <w:numPr>
          <w:ilvl w:val="0"/>
          <w:numId w:val="27"/>
        </w:numPr>
        <w:spacing w:line="340" w:lineRule="exact"/>
        <w:ind w:leftChars="150" w:left="1340" w:hangingChars="350" w:hanging="9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視</w:t>
      </w:r>
      <w:r w:rsidRPr="007B7E47">
        <w:rPr>
          <w:rFonts w:ascii="標楷體" w:eastAsia="標楷體" w:hAnsi="標楷體" w:hint="eastAsia"/>
          <w:color w:val="FF0000"/>
          <w:sz w:val="28"/>
          <w:szCs w:val="28"/>
        </w:rPr>
        <w:t>本校</w:t>
      </w:r>
      <w:r w:rsidRPr="004D4E20">
        <w:rPr>
          <w:rFonts w:ascii="標楷體" w:eastAsia="標楷體" w:hAnsi="標楷體" w:hint="eastAsia"/>
          <w:color w:val="FF0000"/>
          <w:sz w:val="28"/>
          <w:szCs w:val="28"/>
        </w:rPr>
        <w:t>特殊教育</w:t>
      </w:r>
      <w:r w:rsidR="003E566D" w:rsidRPr="000B741B">
        <w:rPr>
          <w:rFonts w:ascii="標楷體" w:eastAsia="標楷體" w:hAnsi="標楷體" w:hint="eastAsia"/>
          <w:sz w:val="28"/>
          <w:szCs w:val="28"/>
        </w:rPr>
        <w:t>學生之</w:t>
      </w:r>
      <w:r w:rsidR="00690803" w:rsidRPr="000B741B">
        <w:rPr>
          <w:rFonts w:ascii="標楷體" w:eastAsia="標楷體" w:hAnsi="標楷體" w:hint="eastAsia"/>
          <w:sz w:val="28"/>
          <w:szCs w:val="28"/>
        </w:rPr>
        <w:t>特殊</w:t>
      </w:r>
      <w:r w:rsidR="003E566D" w:rsidRPr="000B741B">
        <w:rPr>
          <w:rFonts w:ascii="標楷體" w:eastAsia="標楷體" w:hAnsi="標楷體" w:hint="eastAsia"/>
          <w:sz w:val="28"/>
          <w:szCs w:val="28"/>
        </w:rPr>
        <w:t>需求，開設</w:t>
      </w:r>
      <w:r w:rsidR="00690803" w:rsidRPr="000B741B">
        <w:rPr>
          <w:rFonts w:ascii="標楷體" w:eastAsia="標楷體" w:hAnsi="標楷體" w:hint="eastAsia"/>
          <w:sz w:val="28"/>
          <w:szCs w:val="28"/>
        </w:rPr>
        <w:t>學習策略、</w:t>
      </w:r>
      <w:r w:rsidR="003E566D" w:rsidRPr="000B741B">
        <w:rPr>
          <w:rFonts w:ascii="標楷體" w:eastAsia="標楷體" w:hAnsi="標楷體" w:hint="eastAsia"/>
          <w:sz w:val="28"/>
          <w:szCs w:val="28"/>
        </w:rPr>
        <w:t>生活管理</w:t>
      </w:r>
      <w:r w:rsidR="006C77BA">
        <w:rPr>
          <w:rFonts w:ascii="標楷體" w:eastAsia="標楷體" w:hAnsi="標楷體" w:hint="eastAsia"/>
          <w:sz w:val="28"/>
          <w:szCs w:val="28"/>
        </w:rPr>
        <w:t>、</w:t>
      </w:r>
      <w:r w:rsidR="006C77BA" w:rsidRPr="00A15391">
        <w:rPr>
          <w:rFonts w:ascii="標楷體" w:eastAsia="標楷體" w:hAnsi="標楷體" w:hint="eastAsia"/>
          <w:color w:val="FF0000"/>
          <w:sz w:val="28"/>
          <w:szCs w:val="28"/>
        </w:rPr>
        <w:t>功能性動作</w:t>
      </w:r>
      <w:r w:rsidR="00ED434D" w:rsidRPr="00A15391">
        <w:rPr>
          <w:rFonts w:ascii="標楷體" w:eastAsia="標楷體" w:hAnsi="標楷體" w:hint="eastAsia"/>
          <w:color w:val="FF0000"/>
          <w:sz w:val="28"/>
          <w:szCs w:val="28"/>
        </w:rPr>
        <w:t>訓練</w:t>
      </w:r>
      <w:r w:rsidR="003E566D" w:rsidRPr="000B741B">
        <w:rPr>
          <w:rFonts w:ascii="標楷體" w:eastAsia="標楷體" w:hAnsi="標楷體" w:hint="eastAsia"/>
          <w:sz w:val="28"/>
          <w:szCs w:val="28"/>
        </w:rPr>
        <w:t>、</w:t>
      </w:r>
      <w:r w:rsidR="003E566D" w:rsidRPr="007B7E47">
        <w:rPr>
          <w:rFonts w:ascii="標楷體" w:eastAsia="標楷體" w:hAnsi="標楷體" w:cs="新細明體" w:hint="eastAsia"/>
          <w:kern w:val="0"/>
          <w:sz w:val="28"/>
          <w:szCs w:val="28"/>
        </w:rPr>
        <w:t>職業教育</w:t>
      </w:r>
      <w:r w:rsidR="00690803" w:rsidRPr="000B741B">
        <w:rPr>
          <w:rFonts w:ascii="標楷體" w:eastAsia="標楷體" w:hAnsi="標楷體" w:cs="標楷體è.." w:hint="eastAsia"/>
          <w:kern w:val="0"/>
          <w:sz w:val="28"/>
          <w:szCs w:val="28"/>
        </w:rPr>
        <w:t>、社會技巧、溝通訓練</w:t>
      </w:r>
      <w:r w:rsidR="00A15391">
        <w:rPr>
          <w:rFonts w:ascii="標楷體" w:eastAsia="標楷體" w:hAnsi="標楷體" w:cs="標楷體è.." w:hint="eastAsia"/>
          <w:kern w:val="0"/>
          <w:sz w:val="28"/>
          <w:szCs w:val="28"/>
        </w:rPr>
        <w:t>、</w:t>
      </w:r>
      <w:r w:rsidR="006C77BA" w:rsidRPr="006C77BA">
        <w:rPr>
          <w:rFonts w:ascii="標楷體" w:eastAsia="標楷體" w:hAnsi="標楷體" w:cs="標楷體è.." w:hint="eastAsia"/>
          <w:color w:val="FF0000"/>
          <w:kern w:val="0"/>
          <w:sz w:val="28"/>
          <w:szCs w:val="28"/>
        </w:rPr>
        <w:t>輔助</w:t>
      </w:r>
      <w:r w:rsidR="00690803" w:rsidRPr="006C77BA">
        <w:rPr>
          <w:rFonts w:ascii="標楷體" w:eastAsia="標楷體" w:hAnsi="標楷體" w:cs="標楷體è.." w:hint="eastAsia"/>
          <w:color w:val="FF0000"/>
          <w:kern w:val="0"/>
          <w:sz w:val="28"/>
          <w:szCs w:val="28"/>
        </w:rPr>
        <w:t>科技</w:t>
      </w:r>
      <w:r w:rsidR="006C77BA" w:rsidRPr="006C77BA">
        <w:rPr>
          <w:rFonts w:ascii="標楷體" w:eastAsia="標楷體" w:hAnsi="標楷體" w:cs="標楷體è.." w:hint="eastAsia"/>
          <w:color w:val="FF0000"/>
          <w:kern w:val="0"/>
          <w:sz w:val="28"/>
          <w:szCs w:val="28"/>
        </w:rPr>
        <w:t>應用</w:t>
      </w:r>
      <w:r w:rsidR="00A15391">
        <w:rPr>
          <w:rFonts w:ascii="標楷體" w:eastAsia="標楷體" w:hAnsi="標楷體" w:cs="標楷體è.." w:hint="eastAsia"/>
          <w:color w:val="FF0000"/>
          <w:kern w:val="0"/>
          <w:sz w:val="28"/>
          <w:szCs w:val="28"/>
        </w:rPr>
        <w:t>、情意發展、領導才能、創造力及獨立研究</w:t>
      </w:r>
      <w:r w:rsidR="00ED434D" w:rsidRPr="000B741B">
        <w:rPr>
          <w:rFonts w:ascii="標楷體" w:eastAsia="標楷體" w:hAnsi="標楷體" w:hint="eastAsia"/>
          <w:sz w:val="28"/>
          <w:szCs w:val="28"/>
        </w:rPr>
        <w:t>等</w:t>
      </w:r>
      <w:r w:rsidR="00D13C16">
        <w:rPr>
          <w:rFonts w:ascii="標楷體" w:eastAsia="標楷體" w:hAnsi="標楷體" w:hint="eastAsia"/>
          <w:sz w:val="28"/>
          <w:szCs w:val="28"/>
        </w:rPr>
        <w:t>特殊需求領域</w:t>
      </w:r>
      <w:r w:rsidR="00ED434D" w:rsidRPr="000B741B">
        <w:rPr>
          <w:rFonts w:ascii="標楷體" w:eastAsia="標楷體" w:hAnsi="標楷體" w:hint="eastAsia"/>
          <w:sz w:val="28"/>
          <w:szCs w:val="28"/>
        </w:rPr>
        <w:t>課程。</w:t>
      </w:r>
    </w:p>
    <w:p w:rsidR="00E14290" w:rsidRPr="00C16E8D" w:rsidRDefault="007B7E47" w:rsidP="007B7E47">
      <w:pPr>
        <w:numPr>
          <w:ilvl w:val="0"/>
          <w:numId w:val="27"/>
        </w:numPr>
        <w:spacing w:line="340" w:lineRule="exact"/>
        <w:ind w:leftChars="150" w:left="1340" w:hangingChars="350" w:hanging="98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視</w:t>
      </w:r>
      <w:r w:rsidR="00D13C16" w:rsidRPr="004D4E20">
        <w:rPr>
          <w:rFonts w:ascii="標楷體" w:eastAsia="標楷體" w:hAnsi="標楷體" w:hint="eastAsia"/>
          <w:color w:val="FF0000"/>
          <w:sz w:val="28"/>
          <w:szCs w:val="28"/>
        </w:rPr>
        <w:t>本校特殊教育學生之學習狀況、特殊需求或相關支持服務，擬訂學生</w:t>
      </w:r>
      <w:r w:rsidR="002067E3">
        <w:rPr>
          <w:rFonts w:ascii="標楷體" w:eastAsia="標楷體" w:hAnsi="標楷體" w:hint="eastAsia"/>
          <w:color w:val="FF0000"/>
          <w:sz w:val="28"/>
          <w:szCs w:val="28"/>
        </w:rPr>
        <w:t>IEP或</w:t>
      </w:r>
      <w:r w:rsidR="00D13C16" w:rsidRPr="004D4E20">
        <w:rPr>
          <w:rFonts w:ascii="標楷體" w:eastAsia="標楷體" w:hAnsi="標楷體" w:hint="eastAsia"/>
          <w:color w:val="FF0000"/>
          <w:sz w:val="28"/>
          <w:szCs w:val="28"/>
        </w:rPr>
        <w:t>IGP，彙整全校學生需求</w:t>
      </w:r>
      <w:proofErr w:type="gramStart"/>
      <w:r w:rsidR="00D13C16" w:rsidRPr="004D4E20">
        <w:rPr>
          <w:rFonts w:ascii="標楷體" w:eastAsia="標楷體" w:hAnsi="標楷體" w:hint="eastAsia"/>
          <w:color w:val="FF0000"/>
          <w:sz w:val="28"/>
          <w:szCs w:val="28"/>
        </w:rPr>
        <w:t>彙整總表</w:t>
      </w:r>
      <w:proofErr w:type="gramEnd"/>
      <w:r w:rsidR="00D13C16" w:rsidRPr="004D4E20">
        <w:rPr>
          <w:rFonts w:ascii="標楷體" w:eastAsia="標楷體" w:hAnsi="標楷體" w:hint="eastAsia"/>
          <w:color w:val="FF0000"/>
          <w:sz w:val="28"/>
          <w:szCs w:val="28"/>
        </w:rPr>
        <w:t>及分組教學一覽表，並規劃學習領域教學計畫（詳見附件）。</w:t>
      </w:r>
    </w:p>
    <w:p w:rsidR="00E5357A" w:rsidRDefault="006E6714" w:rsidP="007B7E47">
      <w:pPr>
        <w:numPr>
          <w:ilvl w:val="0"/>
          <w:numId w:val="27"/>
        </w:numPr>
        <w:spacing w:line="340" w:lineRule="exact"/>
        <w:ind w:leftChars="150" w:left="1340" w:hangingChars="350" w:hanging="9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16E8D">
        <w:rPr>
          <w:rFonts w:ascii="標楷體" w:eastAsia="標楷體" w:hAnsi="標楷體" w:hint="eastAsia"/>
          <w:color w:val="000000"/>
          <w:sz w:val="28"/>
          <w:szCs w:val="28"/>
        </w:rPr>
        <w:t>學生</w:t>
      </w:r>
      <w:r w:rsidR="00E5357A" w:rsidRPr="007B7E47">
        <w:rPr>
          <w:rFonts w:ascii="標楷體" w:eastAsia="標楷體" w:hAnsi="標楷體" w:hint="eastAsia"/>
          <w:color w:val="FF0000"/>
          <w:sz w:val="28"/>
          <w:szCs w:val="28"/>
        </w:rPr>
        <w:t>授課</w:t>
      </w:r>
      <w:r w:rsidR="00E5357A" w:rsidRPr="00C16E8D">
        <w:rPr>
          <w:rFonts w:ascii="標楷體" w:eastAsia="標楷體" w:hAnsi="標楷體" w:hint="eastAsia"/>
          <w:color w:val="000000"/>
          <w:sz w:val="28"/>
          <w:szCs w:val="28"/>
        </w:rPr>
        <w:t>節數依</w:t>
      </w:r>
      <w:r w:rsidR="006C77BA" w:rsidRPr="006C77BA">
        <w:rPr>
          <w:rFonts w:ascii="標楷體" w:eastAsia="標楷體" w:hAnsi="標楷體" w:hint="eastAsia"/>
          <w:color w:val="FF0000"/>
          <w:sz w:val="28"/>
          <w:szCs w:val="28"/>
        </w:rPr>
        <w:t>十二年國民基本教育</w:t>
      </w:r>
      <w:r w:rsidR="00E5357A" w:rsidRPr="006C77BA">
        <w:rPr>
          <w:rFonts w:ascii="標楷體" w:eastAsia="標楷體" w:hAnsi="標楷體" w:hint="eastAsia"/>
          <w:color w:val="FF0000"/>
          <w:sz w:val="28"/>
          <w:szCs w:val="28"/>
        </w:rPr>
        <w:t>課程</w:t>
      </w:r>
      <w:r w:rsidR="006C77BA" w:rsidRPr="006C77BA">
        <w:rPr>
          <w:rFonts w:ascii="標楷體" w:eastAsia="標楷體" w:hAnsi="標楷體" w:hint="eastAsia"/>
          <w:color w:val="FF0000"/>
          <w:sz w:val="28"/>
          <w:szCs w:val="28"/>
        </w:rPr>
        <w:t>綱要</w:t>
      </w:r>
      <w:r w:rsidR="00E5357A" w:rsidRPr="00C16E8D">
        <w:rPr>
          <w:rFonts w:ascii="標楷體" w:eastAsia="標楷體" w:hAnsi="標楷體" w:hint="eastAsia"/>
          <w:color w:val="000000"/>
          <w:sz w:val="28"/>
          <w:szCs w:val="28"/>
        </w:rPr>
        <w:t>各領域學習節數</w:t>
      </w:r>
      <w:r w:rsidRPr="00C16E8D">
        <w:rPr>
          <w:rFonts w:ascii="標楷體" w:eastAsia="標楷體" w:hAnsi="標楷體" w:hint="eastAsia"/>
          <w:color w:val="000000"/>
          <w:sz w:val="28"/>
          <w:szCs w:val="28"/>
        </w:rPr>
        <w:t>之規定彈性調整，惟</w:t>
      </w:r>
      <w:proofErr w:type="gramStart"/>
      <w:r w:rsidR="008426BB" w:rsidRPr="00C16E8D">
        <w:rPr>
          <w:rFonts w:ascii="標楷體" w:eastAsia="標楷體" w:hAnsi="標楷體" w:hint="eastAsia"/>
          <w:color w:val="000000"/>
          <w:sz w:val="28"/>
          <w:szCs w:val="28"/>
        </w:rPr>
        <w:t>學習總節</w:t>
      </w:r>
      <w:r w:rsidRPr="00C16E8D">
        <w:rPr>
          <w:rFonts w:ascii="標楷體" w:eastAsia="標楷體" w:hAnsi="標楷體" w:hint="eastAsia"/>
          <w:color w:val="000000"/>
          <w:sz w:val="28"/>
          <w:szCs w:val="28"/>
        </w:rPr>
        <w:t>數</w:t>
      </w:r>
      <w:proofErr w:type="gramEnd"/>
      <w:r w:rsidRPr="00C16E8D">
        <w:rPr>
          <w:rFonts w:ascii="標楷體" w:eastAsia="標楷體" w:hAnsi="標楷體" w:hint="eastAsia"/>
          <w:color w:val="000000"/>
          <w:sz w:val="28"/>
          <w:szCs w:val="28"/>
        </w:rPr>
        <w:t>不得少於</w:t>
      </w:r>
      <w:r w:rsidR="008426BB" w:rsidRPr="00C16E8D">
        <w:rPr>
          <w:rFonts w:ascii="標楷體" w:eastAsia="標楷體" w:hAnsi="標楷體" w:hint="eastAsia"/>
          <w:color w:val="000000"/>
          <w:sz w:val="28"/>
          <w:szCs w:val="28"/>
        </w:rPr>
        <w:t>同年級普通班學生</w:t>
      </w:r>
      <w:r w:rsidRPr="00C16E8D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bookmarkStart w:id="0" w:name="_GoBack"/>
      <w:bookmarkEnd w:id="0"/>
    </w:p>
    <w:p w:rsidR="00DC22CC" w:rsidRPr="00C16E8D" w:rsidRDefault="00FD02AD" w:rsidP="00AD7DCE">
      <w:pPr>
        <w:numPr>
          <w:ilvl w:val="0"/>
          <w:numId w:val="2"/>
        </w:numPr>
        <w:tabs>
          <w:tab w:val="clear" w:pos="720"/>
          <w:tab w:val="num" w:pos="567"/>
        </w:tabs>
        <w:spacing w:line="340" w:lineRule="exact"/>
        <w:rPr>
          <w:rFonts w:ascii="標楷體" w:eastAsia="標楷體" w:hAnsi="標楷體"/>
          <w:color w:val="000000"/>
          <w:sz w:val="28"/>
          <w:szCs w:val="28"/>
        </w:rPr>
      </w:pPr>
      <w:r w:rsidRPr="0097094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課程</w:t>
      </w:r>
      <w:r w:rsidR="00F855BE" w:rsidRPr="00C16E8D">
        <w:rPr>
          <w:rFonts w:ascii="標楷體" w:eastAsia="標楷體" w:hAnsi="標楷體" w:hint="eastAsia"/>
          <w:color w:val="000000"/>
          <w:sz w:val="28"/>
          <w:szCs w:val="28"/>
        </w:rPr>
        <w:t>調整</w:t>
      </w:r>
      <w:r w:rsidRPr="00C16E8D">
        <w:rPr>
          <w:rFonts w:ascii="標楷體" w:eastAsia="標楷體" w:hAnsi="標楷體" w:hint="eastAsia"/>
          <w:color w:val="000000"/>
          <w:sz w:val="28"/>
          <w:szCs w:val="28"/>
        </w:rPr>
        <w:t>原則及</w:t>
      </w:r>
      <w:r w:rsidR="00F855BE" w:rsidRPr="00C16E8D">
        <w:rPr>
          <w:rFonts w:ascii="標楷體" w:eastAsia="標楷體" w:hAnsi="標楷體" w:hint="eastAsia"/>
          <w:color w:val="000000"/>
          <w:sz w:val="28"/>
          <w:szCs w:val="28"/>
        </w:rPr>
        <w:t>作法</w:t>
      </w:r>
    </w:p>
    <w:p w:rsidR="00863D5B" w:rsidRPr="00C16E8D" w:rsidRDefault="00B131A4" w:rsidP="007B7E47">
      <w:pPr>
        <w:numPr>
          <w:ilvl w:val="0"/>
          <w:numId w:val="28"/>
        </w:numPr>
        <w:spacing w:line="340" w:lineRule="exact"/>
        <w:ind w:leftChars="150" w:left="1341" w:hangingChars="350" w:hanging="981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C16E8D">
        <w:rPr>
          <w:rFonts w:ascii="標楷體" w:eastAsia="標楷體" w:hAnsi="標楷體" w:cs="T1787" w:hint="eastAsia"/>
          <w:b/>
          <w:color w:val="000000"/>
          <w:kern w:val="0"/>
          <w:sz w:val="28"/>
          <w:szCs w:val="28"/>
        </w:rPr>
        <w:t>學習內容的調整</w:t>
      </w:r>
    </w:p>
    <w:p w:rsidR="00B131A4" w:rsidRPr="00C16E8D" w:rsidRDefault="001810E2" w:rsidP="00831DD2">
      <w:pPr>
        <w:numPr>
          <w:ilvl w:val="1"/>
          <w:numId w:val="29"/>
        </w:numPr>
        <w:spacing w:line="340" w:lineRule="exact"/>
        <w:ind w:leftChars="400" w:left="1380" w:hangingChars="150" w:hanging="420"/>
        <w:jc w:val="both"/>
        <w:rPr>
          <w:rFonts w:ascii="標楷體" w:eastAsia="標楷體" w:hAnsi="標楷體" w:cs="T1782"/>
          <w:color w:val="000000"/>
          <w:kern w:val="0"/>
          <w:sz w:val="28"/>
          <w:szCs w:val="28"/>
        </w:rPr>
      </w:pPr>
      <w:r w:rsidRPr="006C77BA">
        <w:rPr>
          <w:rFonts w:ascii="標楷體" w:eastAsia="標楷體" w:hAnsi="標楷體" w:hint="eastAsia"/>
          <w:color w:val="FF0000"/>
          <w:sz w:val="28"/>
          <w:szCs w:val="28"/>
        </w:rPr>
        <w:t>學習功能</w:t>
      </w:r>
      <w:r w:rsidRPr="001810E2">
        <w:rPr>
          <w:rFonts w:ascii="標楷體" w:eastAsia="標楷體" w:hAnsi="標楷體" w:hint="eastAsia"/>
          <w:color w:val="000000"/>
          <w:sz w:val="28"/>
          <w:szCs w:val="28"/>
        </w:rPr>
        <w:t>無缺損之學生</w:t>
      </w:r>
      <w:r w:rsidR="00227019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1810E2">
        <w:rPr>
          <w:rFonts w:ascii="標楷體" w:eastAsia="標楷體" w:hAnsi="標楷體" w:hint="eastAsia"/>
          <w:color w:val="000000"/>
          <w:sz w:val="28"/>
          <w:szCs w:val="28"/>
        </w:rPr>
        <w:t>課程需依融合教育理念融入普通班級之中進行，課程之安排需與普通班級學生相同為原則，惟學校需依學生之個別需要，根據其個別化教育計畫會議之決議，提供其學習困難領域之課程調整與補救教學，以及學習輔具、環境調整、行為介入方案與其他支持策略或相關服務等之協助，並可彈性開設普通教育課程缺乏之特殊需求領域課程。</w:t>
      </w:r>
    </w:p>
    <w:p w:rsidR="008B3BFC" w:rsidRDefault="006C77BA" w:rsidP="00831DD2">
      <w:pPr>
        <w:numPr>
          <w:ilvl w:val="1"/>
          <w:numId w:val="29"/>
        </w:numPr>
        <w:spacing w:line="340" w:lineRule="exact"/>
        <w:ind w:leftChars="400" w:left="1380" w:hangingChars="150" w:hanging="420"/>
        <w:jc w:val="both"/>
        <w:rPr>
          <w:rFonts w:ascii="標楷體" w:eastAsia="標楷體" w:hAnsi="標楷體" w:cs="T1782"/>
          <w:color w:val="000000"/>
          <w:kern w:val="0"/>
          <w:sz w:val="28"/>
          <w:szCs w:val="28"/>
        </w:rPr>
      </w:pPr>
      <w:r w:rsidRPr="006C77BA">
        <w:rPr>
          <w:rFonts w:ascii="標楷體" w:eastAsia="標楷體" w:hAnsi="標楷體" w:hint="eastAsia"/>
          <w:color w:val="FF0000"/>
          <w:sz w:val="28"/>
          <w:szCs w:val="28"/>
        </w:rPr>
        <w:t>學習功能</w:t>
      </w:r>
      <w:r w:rsidR="001810E2" w:rsidRPr="001810E2">
        <w:rPr>
          <w:rFonts w:ascii="標楷體" w:eastAsia="標楷體" w:hAnsi="標楷體" w:hint="eastAsia"/>
          <w:color w:val="000000"/>
          <w:sz w:val="28"/>
          <w:szCs w:val="28"/>
        </w:rPr>
        <w:t>輕微缺損學生</w:t>
      </w:r>
      <w:r w:rsidR="00227019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1810E2" w:rsidRPr="001810E2">
        <w:rPr>
          <w:rFonts w:ascii="標楷體" w:eastAsia="標楷體" w:hAnsi="標楷體" w:hint="eastAsia"/>
          <w:color w:val="000000"/>
          <w:sz w:val="28"/>
          <w:szCs w:val="28"/>
        </w:rPr>
        <w:t>課程之規劃應與普通學生相同為原則，遵循普通學校課程之規劃安排，惟學校需依學生之個別需要，根據其</w:t>
      </w:r>
      <w:r w:rsidR="001810E2" w:rsidRPr="001810E2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個別化教育計畫會議之決議，提供其學習困難領域之全部抽離教學或外加式之補救教學，或調整其各領域之節數，以及提供在原普通班所需之學習輔具、環境與評量調整、行為介入方案與其他支持策略或相關服務之協助，並可彈性開設普通教育課程缺乏之特殊需求領域課程。</w:t>
      </w:r>
    </w:p>
    <w:p w:rsidR="000428E0" w:rsidRDefault="006C77BA" w:rsidP="00831DD2">
      <w:pPr>
        <w:numPr>
          <w:ilvl w:val="1"/>
          <w:numId w:val="29"/>
        </w:numPr>
        <w:spacing w:line="340" w:lineRule="exact"/>
        <w:ind w:leftChars="400" w:left="1380" w:hangingChars="150" w:hanging="420"/>
        <w:jc w:val="both"/>
        <w:rPr>
          <w:rFonts w:ascii="標楷體" w:eastAsia="標楷體" w:hAnsi="標楷體" w:cs="T1782"/>
          <w:color w:val="000000"/>
          <w:kern w:val="0"/>
          <w:sz w:val="28"/>
          <w:szCs w:val="28"/>
        </w:rPr>
      </w:pPr>
      <w:r w:rsidRPr="006C77BA">
        <w:rPr>
          <w:rFonts w:ascii="標楷體" w:eastAsia="標楷體" w:hAnsi="標楷體" w:cs="T1782" w:hint="eastAsia"/>
          <w:color w:val="FF0000"/>
          <w:kern w:val="0"/>
          <w:sz w:val="28"/>
          <w:szCs w:val="28"/>
        </w:rPr>
        <w:t>學習功能</w:t>
      </w:r>
      <w:r w:rsidR="001810E2" w:rsidRPr="001810E2">
        <w:rPr>
          <w:rFonts w:ascii="標楷體" w:eastAsia="標楷體" w:hAnsi="標楷體" w:cs="T1782" w:hint="eastAsia"/>
          <w:color w:val="000000"/>
          <w:kern w:val="0"/>
          <w:sz w:val="28"/>
          <w:szCs w:val="28"/>
        </w:rPr>
        <w:t>嚴重缺損學生</w:t>
      </w:r>
      <w:r w:rsidR="00227019">
        <w:rPr>
          <w:rFonts w:ascii="標楷體" w:eastAsia="標楷體" w:hAnsi="標楷體" w:cs="T1782" w:hint="eastAsia"/>
          <w:color w:val="000000"/>
          <w:kern w:val="0"/>
          <w:sz w:val="28"/>
          <w:szCs w:val="28"/>
        </w:rPr>
        <w:t>：</w:t>
      </w:r>
      <w:r w:rsidR="001810E2" w:rsidRPr="001810E2">
        <w:rPr>
          <w:rFonts w:ascii="標楷體" w:eastAsia="標楷體" w:hAnsi="標楷體" w:cs="T1782" w:hint="eastAsia"/>
          <w:color w:val="000000"/>
          <w:kern w:val="0"/>
          <w:sz w:val="28"/>
          <w:szCs w:val="28"/>
        </w:rPr>
        <w:t>課程之規劃需先參照普通教育課程之規劃，惟學校可依學生</w:t>
      </w:r>
      <w:r w:rsidR="001810E2" w:rsidRPr="00831DD2">
        <w:rPr>
          <w:rFonts w:ascii="標楷體" w:eastAsia="標楷體" w:hAnsi="標楷體" w:hint="eastAsia"/>
          <w:color w:val="000000"/>
          <w:sz w:val="28"/>
          <w:szCs w:val="28"/>
        </w:rPr>
        <w:t>個別</w:t>
      </w:r>
      <w:r w:rsidR="001810E2" w:rsidRPr="001810E2">
        <w:rPr>
          <w:rFonts w:ascii="標楷體" w:eastAsia="標楷體" w:hAnsi="標楷體" w:cs="T1782" w:hint="eastAsia"/>
          <w:color w:val="000000"/>
          <w:kern w:val="0"/>
          <w:sz w:val="28"/>
          <w:szCs w:val="28"/>
        </w:rPr>
        <w:t>需要，根據其個別化教育計畫會議之決議，彈性調整各學習領域或科目之課程內容或增減學習領域節數，提供所需之學習輔具、環境調整、行為介入方案與其他支持策略或相關服務等之協助，並可彈性開設普通教育課程缺乏之特殊需求領域課程。如學生在某一學習領域或科目之學習情形與一般學生差異大者，課程內容應以功能性為主要調整依據；如差異不大，則可回普通班級或在社區中以調整該領域課程之方式進行融合教育。</w:t>
      </w:r>
    </w:p>
    <w:p w:rsidR="001810E2" w:rsidRPr="00C16E8D" w:rsidRDefault="001810E2" w:rsidP="00831DD2">
      <w:pPr>
        <w:numPr>
          <w:ilvl w:val="1"/>
          <w:numId w:val="29"/>
        </w:numPr>
        <w:spacing w:line="340" w:lineRule="exact"/>
        <w:ind w:leftChars="400" w:left="1380" w:hangingChars="150" w:hanging="420"/>
        <w:jc w:val="both"/>
        <w:rPr>
          <w:rFonts w:ascii="標楷體" w:eastAsia="標楷體" w:hAnsi="標楷體" w:cs="T1782"/>
          <w:color w:val="000000"/>
          <w:kern w:val="0"/>
          <w:sz w:val="28"/>
          <w:szCs w:val="28"/>
        </w:rPr>
      </w:pPr>
      <w:r w:rsidRPr="006C77BA">
        <w:rPr>
          <w:rFonts w:ascii="標楷體" w:eastAsia="標楷體" w:hAnsi="標楷體" w:cs="T1782" w:hint="eastAsia"/>
          <w:color w:val="FF0000"/>
          <w:kern w:val="0"/>
          <w:sz w:val="28"/>
          <w:szCs w:val="28"/>
        </w:rPr>
        <w:t>學習功能</w:t>
      </w:r>
      <w:r w:rsidRPr="001810E2">
        <w:rPr>
          <w:rFonts w:ascii="標楷體" w:eastAsia="標楷體" w:hAnsi="標楷體" w:cs="T1782" w:hint="eastAsia"/>
          <w:color w:val="000000"/>
          <w:kern w:val="0"/>
          <w:sz w:val="28"/>
          <w:szCs w:val="28"/>
        </w:rPr>
        <w:t>優異之學生</w:t>
      </w:r>
      <w:r w:rsidR="00227019">
        <w:rPr>
          <w:rFonts w:ascii="標楷體" w:eastAsia="標楷體" w:hAnsi="標楷體" w:cs="T1782" w:hint="eastAsia"/>
          <w:color w:val="000000"/>
          <w:kern w:val="0"/>
          <w:sz w:val="28"/>
          <w:szCs w:val="28"/>
        </w:rPr>
        <w:t>：</w:t>
      </w:r>
      <w:r w:rsidRPr="001810E2">
        <w:rPr>
          <w:rFonts w:ascii="標楷體" w:eastAsia="標楷體" w:hAnsi="標楷體" w:cs="T1782" w:hint="eastAsia"/>
          <w:color w:val="000000"/>
          <w:kern w:val="0"/>
          <w:sz w:val="28"/>
          <w:szCs w:val="28"/>
        </w:rPr>
        <w:t>課程之安排需與普通班級學生相同為原則，惟學校需依學生之個別需要，根據其個別輔導計畫會議之決議，提供學習優異領域之全部抽離及（或）外加之濃縮及充實教學，並可彈性開設普通教育課程缺乏之特殊需求領域課程。</w:t>
      </w:r>
    </w:p>
    <w:p w:rsidR="005C5948" w:rsidRPr="00C16E8D" w:rsidRDefault="009B61C6" w:rsidP="007B7E47">
      <w:pPr>
        <w:numPr>
          <w:ilvl w:val="0"/>
          <w:numId w:val="28"/>
        </w:numPr>
        <w:spacing w:line="340" w:lineRule="exact"/>
        <w:ind w:leftChars="150" w:left="1341" w:hangingChars="350" w:hanging="981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C16E8D">
        <w:rPr>
          <w:rFonts w:ascii="標楷體" w:eastAsia="標楷體" w:hAnsi="標楷體" w:cs="T1787" w:hint="eastAsia"/>
          <w:b/>
          <w:color w:val="000000"/>
          <w:kern w:val="0"/>
          <w:sz w:val="28"/>
          <w:szCs w:val="28"/>
        </w:rPr>
        <w:t>學習歷程的調整：</w:t>
      </w:r>
    </w:p>
    <w:p w:rsidR="00395F2A" w:rsidRPr="00831DD2" w:rsidRDefault="00FD02AD" w:rsidP="00831DD2">
      <w:pPr>
        <w:numPr>
          <w:ilvl w:val="0"/>
          <w:numId w:val="30"/>
        </w:numPr>
        <w:spacing w:line="340" w:lineRule="exact"/>
        <w:ind w:leftChars="400" w:left="1380" w:hangingChars="150" w:hanging="420"/>
        <w:jc w:val="both"/>
        <w:rPr>
          <w:rFonts w:ascii="標楷體" w:eastAsia="標楷體" w:hAnsi="標楷體" w:cs="T1782"/>
          <w:color w:val="000000"/>
          <w:kern w:val="0"/>
          <w:sz w:val="28"/>
          <w:szCs w:val="28"/>
        </w:rPr>
      </w:pPr>
      <w:r w:rsidRPr="00831DD2">
        <w:rPr>
          <w:rFonts w:ascii="標楷體" w:eastAsia="標楷體" w:hAnsi="標楷體" w:cs="T1782" w:hint="eastAsia"/>
          <w:color w:val="000000"/>
          <w:kern w:val="0"/>
          <w:sz w:val="28"/>
          <w:szCs w:val="28"/>
        </w:rPr>
        <w:t>教學型態依領域需要與人力資源</w:t>
      </w:r>
      <w:proofErr w:type="gramStart"/>
      <w:r w:rsidRPr="00831DD2">
        <w:rPr>
          <w:rFonts w:ascii="標楷體" w:eastAsia="標楷體" w:hAnsi="標楷體" w:cs="T1782" w:hint="eastAsia"/>
          <w:color w:val="000000"/>
          <w:kern w:val="0"/>
          <w:sz w:val="28"/>
          <w:szCs w:val="28"/>
        </w:rPr>
        <w:t>採</w:t>
      </w:r>
      <w:proofErr w:type="gramEnd"/>
      <w:r w:rsidRPr="00831DD2">
        <w:rPr>
          <w:rFonts w:ascii="標楷體" w:eastAsia="標楷體" w:hAnsi="標楷體" w:cs="T1782" w:hint="eastAsia"/>
          <w:color w:val="000000"/>
          <w:kern w:val="0"/>
          <w:sz w:val="28"/>
          <w:szCs w:val="28"/>
        </w:rPr>
        <w:t>個別指導、分組教學，團體教學與班際協同。</w:t>
      </w:r>
    </w:p>
    <w:p w:rsidR="00395F2A" w:rsidRPr="00C16E8D" w:rsidRDefault="00395F2A" w:rsidP="00831DD2">
      <w:pPr>
        <w:numPr>
          <w:ilvl w:val="0"/>
          <w:numId w:val="30"/>
        </w:numPr>
        <w:spacing w:line="340" w:lineRule="exact"/>
        <w:ind w:leftChars="400" w:left="1380" w:hangingChars="150" w:hanging="420"/>
        <w:jc w:val="both"/>
        <w:rPr>
          <w:rFonts w:ascii="標楷體" w:eastAsia="標楷體" w:hAnsi="標楷體" w:cs="T1782"/>
          <w:color w:val="000000"/>
          <w:kern w:val="0"/>
          <w:sz w:val="28"/>
          <w:szCs w:val="28"/>
        </w:rPr>
      </w:pPr>
      <w:r w:rsidRPr="00831DD2">
        <w:rPr>
          <w:rFonts w:ascii="標楷體" w:eastAsia="標楷體" w:hAnsi="標楷體" w:cs="T1782" w:hint="eastAsia"/>
          <w:color w:val="000000"/>
          <w:kern w:val="0"/>
          <w:sz w:val="28"/>
          <w:szCs w:val="28"/>
        </w:rPr>
        <w:t>教學時應兼顧教學活動趣味化、分散學習、分段學習、直接教學與立即回饋、應用合作學習、成功的學習經</w:t>
      </w:r>
      <w:r w:rsidRPr="00C16E8D">
        <w:rPr>
          <w:rFonts w:ascii="標楷體" w:eastAsia="標楷體" w:hAnsi="標楷體" w:hint="eastAsia"/>
          <w:color w:val="000000"/>
          <w:kern w:val="0"/>
          <w:sz w:val="28"/>
        </w:rPr>
        <w:t>驗化等</w:t>
      </w:r>
      <w:r w:rsidRPr="00D13C16">
        <w:rPr>
          <w:rFonts w:ascii="標楷體" w:eastAsia="標楷體" w:hAnsi="標楷體" w:hint="eastAsia"/>
          <w:color w:val="000000"/>
          <w:sz w:val="28"/>
          <w:szCs w:val="28"/>
        </w:rPr>
        <w:t>原則</w:t>
      </w:r>
      <w:r w:rsidRPr="00C16E8D">
        <w:rPr>
          <w:rFonts w:ascii="標楷體" w:eastAsia="標楷體" w:hAnsi="標楷體" w:hint="eastAsia"/>
          <w:color w:val="000000"/>
          <w:kern w:val="0"/>
          <w:sz w:val="28"/>
        </w:rPr>
        <w:t>。</w:t>
      </w:r>
    </w:p>
    <w:p w:rsidR="0025725B" w:rsidRPr="00C16E8D" w:rsidRDefault="0025725B" w:rsidP="007B7E47">
      <w:pPr>
        <w:numPr>
          <w:ilvl w:val="0"/>
          <w:numId w:val="28"/>
        </w:numPr>
        <w:spacing w:line="340" w:lineRule="exact"/>
        <w:ind w:leftChars="150" w:left="1341" w:hangingChars="350" w:hanging="981"/>
        <w:jc w:val="both"/>
        <w:rPr>
          <w:rFonts w:ascii="標楷體" w:eastAsia="標楷體" w:hAnsi="標楷體" w:cs="T1791"/>
          <w:b/>
          <w:color w:val="000000"/>
          <w:kern w:val="0"/>
          <w:sz w:val="28"/>
          <w:szCs w:val="28"/>
        </w:rPr>
      </w:pPr>
      <w:r w:rsidRPr="00C16E8D">
        <w:rPr>
          <w:rFonts w:ascii="標楷體" w:eastAsia="標楷體" w:hAnsi="標楷體" w:cs="T1791" w:hint="eastAsia"/>
          <w:b/>
          <w:color w:val="000000"/>
          <w:kern w:val="0"/>
          <w:sz w:val="28"/>
          <w:szCs w:val="28"/>
        </w:rPr>
        <w:t>學習環境的調整：</w:t>
      </w:r>
    </w:p>
    <w:p w:rsidR="0008186A" w:rsidRPr="00831DD2" w:rsidRDefault="0008186A" w:rsidP="00831DD2">
      <w:pPr>
        <w:numPr>
          <w:ilvl w:val="0"/>
          <w:numId w:val="31"/>
        </w:numPr>
        <w:spacing w:line="340" w:lineRule="exact"/>
        <w:ind w:leftChars="400" w:left="1380" w:hangingChars="150" w:hanging="420"/>
        <w:jc w:val="both"/>
        <w:rPr>
          <w:rFonts w:ascii="標楷體" w:eastAsia="標楷體" w:hAnsi="標楷體" w:cs="T1782"/>
          <w:color w:val="000000"/>
          <w:kern w:val="0"/>
          <w:sz w:val="28"/>
          <w:szCs w:val="28"/>
        </w:rPr>
      </w:pPr>
      <w:r w:rsidRPr="00C16E8D">
        <w:rPr>
          <w:rFonts w:ascii="標楷體" w:eastAsia="標楷體" w:hAnsi="標楷體" w:cs="T1791" w:hint="eastAsia"/>
          <w:color w:val="000000"/>
          <w:kern w:val="0"/>
          <w:sz w:val="28"/>
          <w:szCs w:val="28"/>
        </w:rPr>
        <w:t>教室</w:t>
      </w:r>
      <w:r w:rsidRPr="00831DD2">
        <w:rPr>
          <w:rFonts w:ascii="標楷體" w:eastAsia="標楷體" w:hAnsi="標楷體" w:cs="T1782" w:hint="eastAsia"/>
          <w:color w:val="000000"/>
          <w:kern w:val="0"/>
          <w:sz w:val="28"/>
          <w:szCs w:val="28"/>
        </w:rPr>
        <w:t>安排</w:t>
      </w:r>
      <w:r w:rsidR="001F2801">
        <w:rPr>
          <w:rFonts w:ascii="標楷體" w:eastAsia="標楷體" w:hAnsi="標楷體" w:cs="T1791" w:hint="eastAsia"/>
          <w:color w:val="000000"/>
          <w:kern w:val="0"/>
          <w:sz w:val="28"/>
          <w:szCs w:val="28"/>
        </w:rPr>
        <w:t>適</w:t>
      </w:r>
      <w:r w:rsidR="001F2801" w:rsidRPr="00831DD2">
        <w:rPr>
          <w:rFonts w:ascii="標楷體" w:eastAsia="標楷體" w:hAnsi="標楷體" w:cs="T1782" w:hint="eastAsia"/>
          <w:color w:val="000000"/>
          <w:kern w:val="0"/>
          <w:sz w:val="28"/>
          <w:szCs w:val="28"/>
        </w:rPr>
        <w:t>切位置</w:t>
      </w:r>
      <w:r w:rsidRPr="00831DD2">
        <w:rPr>
          <w:rFonts w:ascii="標楷體" w:eastAsia="標楷體" w:hAnsi="標楷體" w:cs="T1782" w:hint="eastAsia"/>
          <w:color w:val="000000"/>
          <w:kern w:val="0"/>
          <w:sz w:val="28"/>
          <w:szCs w:val="28"/>
        </w:rPr>
        <w:t>。</w:t>
      </w:r>
    </w:p>
    <w:p w:rsidR="00FD02AD" w:rsidRPr="00C16E8D" w:rsidRDefault="0008186A" w:rsidP="00831DD2">
      <w:pPr>
        <w:numPr>
          <w:ilvl w:val="0"/>
          <w:numId w:val="31"/>
        </w:numPr>
        <w:spacing w:line="340" w:lineRule="exact"/>
        <w:ind w:leftChars="400" w:left="1380" w:hangingChars="150" w:hanging="420"/>
        <w:jc w:val="both"/>
        <w:rPr>
          <w:rFonts w:ascii="標楷體" w:eastAsia="標楷體" w:hAnsi="標楷體" w:cs="T1791"/>
          <w:color w:val="000000"/>
          <w:kern w:val="0"/>
          <w:sz w:val="28"/>
          <w:szCs w:val="28"/>
        </w:rPr>
      </w:pPr>
      <w:r w:rsidRPr="00831DD2">
        <w:rPr>
          <w:rFonts w:ascii="標楷體" w:eastAsia="標楷體" w:hAnsi="標楷體" w:cs="T1782" w:hint="eastAsia"/>
          <w:color w:val="000000"/>
          <w:kern w:val="0"/>
          <w:sz w:val="28"/>
          <w:szCs w:val="28"/>
        </w:rPr>
        <w:t>教室環境佈置，</w:t>
      </w:r>
      <w:r w:rsidR="001F2801" w:rsidRPr="00831DD2">
        <w:rPr>
          <w:rFonts w:ascii="標楷體" w:eastAsia="標楷體" w:hAnsi="標楷體" w:cs="T1782" w:hint="eastAsia"/>
          <w:color w:val="000000"/>
          <w:kern w:val="0"/>
          <w:sz w:val="28"/>
          <w:szCs w:val="28"/>
        </w:rPr>
        <w:t>宜</w:t>
      </w:r>
      <w:r w:rsidRPr="00831DD2">
        <w:rPr>
          <w:rFonts w:ascii="標楷體" w:eastAsia="標楷體" w:hAnsi="標楷體" w:cs="T1782" w:hint="eastAsia"/>
          <w:color w:val="000000"/>
          <w:kern w:val="0"/>
          <w:sz w:val="28"/>
          <w:szCs w:val="28"/>
        </w:rPr>
        <w:t>設計多元學習環境，</w:t>
      </w:r>
      <w:r w:rsidR="001F2801">
        <w:rPr>
          <w:rFonts w:ascii="標楷體" w:eastAsia="標楷體" w:hAnsi="標楷體" w:hint="eastAsia"/>
          <w:color w:val="000000"/>
          <w:kern w:val="0"/>
          <w:sz w:val="28"/>
        </w:rPr>
        <w:t>以提升特教學生學習效能</w:t>
      </w:r>
      <w:r w:rsidRPr="00C16E8D">
        <w:rPr>
          <w:rFonts w:ascii="標楷體" w:eastAsia="標楷體" w:hAnsi="標楷體" w:hint="eastAsia"/>
          <w:color w:val="000000"/>
          <w:kern w:val="0"/>
          <w:sz w:val="28"/>
        </w:rPr>
        <w:t>。</w:t>
      </w:r>
    </w:p>
    <w:p w:rsidR="0025725B" w:rsidRPr="00C16E8D" w:rsidRDefault="00F069F2" w:rsidP="007B7E47">
      <w:pPr>
        <w:numPr>
          <w:ilvl w:val="0"/>
          <w:numId w:val="28"/>
        </w:numPr>
        <w:spacing w:line="340" w:lineRule="exact"/>
        <w:ind w:leftChars="150" w:left="1341" w:hangingChars="350" w:hanging="981"/>
        <w:jc w:val="both"/>
        <w:rPr>
          <w:rFonts w:ascii="標楷體" w:eastAsia="標楷體" w:hAnsi="標楷體" w:cs="T1791"/>
          <w:b/>
          <w:color w:val="000000"/>
          <w:kern w:val="0"/>
          <w:sz w:val="28"/>
          <w:szCs w:val="28"/>
        </w:rPr>
      </w:pPr>
      <w:r w:rsidRPr="00C16E8D">
        <w:rPr>
          <w:rFonts w:ascii="標楷體" w:eastAsia="標楷體" w:hAnsi="標楷體" w:cs="T1791" w:hint="eastAsia"/>
          <w:b/>
          <w:color w:val="000000"/>
          <w:kern w:val="0"/>
          <w:sz w:val="28"/>
          <w:szCs w:val="28"/>
        </w:rPr>
        <w:t>學習評量方式</w:t>
      </w:r>
      <w:r w:rsidR="00227019">
        <w:rPr>
          <w:rFonts w:ascii="標楷體" w:eastAsia="標楷體" w:hAnsi="標楷體" w:cs="T1791" w:hint="eastAsia"/>
          <w:b/>
          <w:color w:val="000000"/>
          <w:kern w:val="0"/>
          <w:sz w:val="28"/>
          <w:szCs w:val="28"/>
        </w:rPr>
        <w:t>（</w:t>
      </w:r>
      <w:r w:rsidRPr="00C16E8D">
        <w:rPr>
          <w:rFonts w:ascii="標楷體" w:eastAsia="標楷體" w:hAnsi="標楷體" w:cs="T1791" w:hint="eastAsia"/>
          <w:b/>
          <w:color w:val="000000"/>
          <w:kern w:val="0"/>
          <w:sz w:val="28"/>
          <w:szCs w:val="28"/>
        </w:rPr>
        <w:t>定期評量</w:t>
      </w:r>
      <w:r w:rsidR="00227019">
        <w:rPr>
          <w:rFonts w:ascii="標楷體" w:eastAsia="標楷體" w:hAnsi="標楷體" w:cs="T1791" w:hint="eastAsia"/>
          <w:b/>
          <w:color w:val="000000"/>
          <w:kern w:val="0"/>
          <w:sz w:val="28"/>
          <w:szCs w:val="28"/>
        </w:rPr>
        <w:t>）</w:t>
      </w:r>
      <w:r w:rsidRPr="00C16E8D">
        <w:rPr>
          <w:rFonts w:ascii="標楷體" w:eastAsia="標楷體" w:hAnsi="標楷體" w:cs="T1791" w:hint="eastAsia"/>
          <w:b/>
          <w:color w:val="000000"/>
          <w:kern w:val="0"/>
          <w:sz w:val="28"/>
          <w:szCs w:val="28"/>
        </w:rPr>
        <w:t>的調整</w:t>
      </w:r>
      <w:r w:rsidR="002A41B3" w:rsidRPr="00C16E8D">
        <w:rPr>
          <w:rFonts w:ascii="標楷體" w:eastAsia="標楷體" w:hAnsi="標楷體" w:cs="T1791" w:hint="eastAsia"/>
          <w:b/>
          <w:color w:val="000000"/>
          <w:kern w:val="0"/>
          <w:sz w:val="28"/>
          <w:szCs w:val="28"/>
        </w:rPr>
        <w:t>：</w:t>
      </w:r>
    </w:p>
    <w:p w:rsidR="002B49AF" w:rsidRPr="00831DD2" w:rsidRDefault="001F2801" w:rsidP="00831DD2">
      <w:pPr>
        <w:numPr>
          <w:ilvl w:val="0"/>
          <w:numId w:val="32"/>
        </w:numPr>
        <w:spacing w:line="340" w:lineRule="exact"/>
        <w:ind w:leftChars="400" w:left="1380" w:hangingChars="150" w:hanging="420"/>
        <w:jc w:val="both"/>
        <w:rPr>
          <w:rFonts w:ascii="標楷體" w:eastAsia="標楷體" w:hAnsi="標楷體" w:cs="T1782"/>
          <w:color w:val="000000"/>
          <w:kern w:val="0"/>
          <w:sz w:val="28"/>
          <w:szCs w:val="28"/>
        </w:rPr>
      </w:pPr>
      <w:r w:rsidRPr="00831DD2">
        <w:rPr>
          <w:rFonts w:ascii="標楷體" w:eastAsia="標楷體" w:hAnsi="標楷體" w:cs="T1782" w:hint="eastAsia"/>
          <w:color w:val="000000"/>
          <w:kern w:val="0"/>
          <w:sz w:val="28"/>
          <w:szCs w:val="28"/>
        </w:rPr>
        <w:t>依多元評量方式進行，</w:t>
      </w:r>
      <w:proofErr w:type="gramStart"/>
      <w:r w:rsidR="002A41B3" w:rsidRPr="00831DD2">
        <w:rPr>
          <w:rFonts w:ascii="標楷體" w:eastAsia="標楷體" w:hAnsi="標楷體" w:cs="T1782" w:hint="eastAsia"/>
          <w:color w:val="000000"/>
          <w:kern w:val="0"/>
          <w:sz w:val="28"/>
          <w:szCs w:val="28"/>
        </w:rPr>
        <w:t>採</w:t>
      </w:r>
      <w:proofErr w:type="gramEnd"/>
      <w:r w:rsidR="00FD02AD" w:rsidRPr="00831DD2">
        <w:rPr>
          <w:rFonts w:ascii="標楷體" w:eastAsia="標楷體" w:hAnsi="標楷體" w:cs="T1782" w:hint="eastAsia"/>
          <w:color w:val="000000"/>
          <w:kern w:val="0"/>
          <w:sz w:val="28"/>
          <w:szCs w:val="28"/>
        </w:rPr>
        <w:t>優勢評量、</w:t>
      </w:r>
      <w:r w:rsidR="002A41B3" w:rsidRPr="00831DD2">
        <w:rPr>
          <w:rFonts w:ascii="標楷體" w:eastAsia="標楷體" w:hAnsi="標楷體" w:cs="T1782" w:hint="eastAsia"/>
          <w:color w:val="000000"/>
          <w:kern w:val="0"/>
          <w:sz w:val="28"/>
          <w:szCs w:val="28"/>
        </w:rPr>
        <w:t>動態評量、檔案評量、實作評量、生態評量與課程本位評量等多元評量方式，</w:t>
      </w:r>
      <w:r w:rsidR="00FD02AD" w:rsidRPr="00831DD2">
        <w:rPr>
          <w:rFonts w:ascii="標楷體" w:eastAsia="標楷體" w:hAnsi="標楷體" w:cs="T1782" w:hint="eastAsia"/>
          <w:color w:val="000000"/>
          <w:kern w:val="0"/>
          <w:sz w:val="28"/>
          <w:szCs w:val="28"/>
        </w:rPr>
        <w:t>以</w:t>
      </w:r>
      <w:r w:rsidR="002A41B3" w:rsidRPr="00831DD2">
        <w:rPr>
          <w:rFonts w:ascii="標楷體" w:eastAsia="標楷體" w:hAnsi="標楷體" w:cs="T1782" w:hint="eastAsia"/>
          <w:color w:val="000000"/>
          <w:kern w:val="0"/>
          <w:sz w:val="28"/>
          <w:szCs w:val="28"/>
        </w:rPr>
        <w:t>充分瞭解學生的學習歷程與成效。</w:t>
      </w:r>
    </w:p>
    <w:p w:rsidR="00FD02AD" w:rsidRPr="00831DD2" w:rsidRDefault="0008186A" w:rsidP="00831DD2">
      <w:pPr>
        <w:numPr>
          <w:ilvl w:val="0"/>
          <w:numId w:val="32"/>
        </w:numPr>
        <w:spacing w:line="340" w:lineRule="exact"/>
        <w:ind w:leftChars="400" w:left="1380" w:hangingChars="150" w:hanging="420"/>
        <w:jc w:val="both"/>
        <w:rPr>
          <w:rFonts w:ascii="標楷體" w:eastAsia="標楷體" w:hAnsi="標楷體" w:cs="T1782"/>
          <w:color w:val="000000"/>
          <w:kern w:val="0"/>
          <w:sz w:val="28"/>
          <w:szCs w:val="28"/>
        </w:rPr>
      </w:pPr>
      <w:r w:rsidRPr="00831DD2">
        <w:rPr>
          <w:rFonts w:ascii="標楷體" w:eastAsia="標楷體" w:hAnsi="標楷體" w:cs="T1782" w:hint="eastAsia"/>
          <w:color w:val="000000"/>
          <w:kern w:val="0"/>
          <w:sz w:val="28"/>
          <w:szCs w:val="28"/>
        </w:rPr>
        <w:t>善用彈性與適性的評量標準。</w:t>
      </w:r>
    </w:p>
    <w:p w:rsidR="000838DD" w:rsidRPr="00C16E8D" w:rsidRDefault="000838DD" w:rsidP="00AD7DCE">
      <w:pPr>
        <w:numPr>
          <w:ilvl w:val="0"/>
          <w:numId w:val="2"/>
        </w:numPr>
        <w:tabs>
          <w:tab w:val="clear" w:pos="720"/>
          <w:tab w:val="num" w:pos="567"/>
        </w:tabs>
        <w:spacing w:line="340" w:lineRule="exact"/>
        <w:rPr>
          <w:rFonts w:ascii="標楷體" w:eastAsia="標楷體" w:hAnsi="標楷體"/>
          <w:color w:val="000000"/>
          <w:sz w:val="28"/>
          <w:szCs w:val="28"/>
        </w:rPr>
      </w:pPr>
      <w:r w:rsidRPr="00C16E8D">
        <w:rPr>
          <w:rFonts w:ascii="標楷體" w:eastAsia="標楷體" w:hAnsi="標楷體" w:hint="eastAsia"/>
          <w:color w:val="000000"/>
          <w:sz w:val="28"/>
          <w:szCs w:val="28"/>
        </w:rPr>
        <w:t>本計畫經特殊教育推行委員會審議通過後實施，修正</w:t>
      </w:r>
      <w:r w:rsidR="006E6714" w:rsidRPr="00C16E8D">
        <w:rPr>
          <w:rFonts w:ascii="標楷體" w:eastAsia="標楷體" w:hAnsi="標楷體" w:hint="eastAsia"/>
          <w:color w:val="000000"/>
          <w:sz w:val="28"/>
          <w:szCs w:val="28"/>
        </w:rPr>
        <w:t>時</w:t>
      </w:r>
      <w:r w:rsidRPr="00C16E8D">
        <w:rPr>
          <w:rFonts w:ascii="標楷體" w:eastAsia="標楷體" w:hAnsi="標楷體" w:hint="eastAsia"/>
          <w:color w:val="000000"/>
          <w:sz w:val="28"/>
          <w:szCs w:val="28"/>
        </w:rPr>
        <w:t>亦同。</w:t>
      </w:r>
    </w:p>
    <w:p w:rsidR="0025133C" w:rsidRPr="00C16E8D" w:rsidRDefault="0025133C" w:rsidP="00FE2FCF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AD7DCE" w:rsidTr="00FB2F9E">
        <w:trPr>
          <w:trHeight w:val="516"/>
        </w:trPr>
        <w:tc>
          <w:tcPr>
            <w:tcW w:w="3284" w:type="dxa"/>
            <w:shd w:val="clear" w:color="auto" w:fill="auto"/>
            <w:vAlign w:val="center"/>
          </w:tcPr>
          <w:p w:rsidR="00AD7DCE" w:rsidRPr="00FB2F9E" w:rsidRDefault="00AD7DCE" w:rsidP="00FB2F9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B2F9E">
              <w:rPr>
                <w:rFonts w:ascii="標楷體" w:eastAsia="標楷體" w:hAnsi="標楷體" w:hint="eastAsia"/>
                <w:b/>
                <w:sz w:val="26"/>
                <w:szCs w:val="26"/>
              </w:rPr>
              <w:t>承辦人員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AD7DCE" w:rsidRPr="00FB2F9E" w:rsidRDefault="00AD7DCE" w:rsidP="00FB2F9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B2F9E">
              <w:rPr>
                <w:rFonts w:ascii="標楷體" w:eastAsia="標楷體" w:hAnsi="標楷體" w:hint="eastAsia"/>
                <w:b/>
                <w:sz w:val="26"/>
                <w:szCs w:val="26"/>
              </w:rPr>
              <w:t>單位主管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AD7DCE" w:rsidRPr="00FB2F9E" w:rsidRDefault="00AD7DCE" w:rsidP="00FB2F9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B2F9E">
              <w:rPr>
                <w:rFonts w:ascii="標楷體" w:eastAsia="標楷體" w:hAnsi="標楷體" w:hint="eastAsia"/>
                <w:b/>
                <w:sz w:val="26"/>
                <w:szCs w:val="26"/>
              </w:rPr>
              <w:t>校長</w:t>
            </w:r>
          </w:p>
        </w:tc>
      </w:tr>
      <w:tr w:rsidR="00AD7DCE" w:rsidTr="00FB2F9E">
        <w:trPr>
          <w:trHeight w:val="1310"/>
        </w:trPr>
        <w:tc>
          <w:tcPr>
            <w:tcW w:w="3284" w:type="dxa"/>
            <w:shd w:val="clear" w:color="auto" w:fill="auto"/>
          </w:tcPr>
          <w:p w:rsidR="00AD7DCE" w:rsidRPr="00FB2F9E" w:rsidRDefault="00AD7DCE" w:rsidP="00BF241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AD7DCE" w:rsidRDefault="00AD7DCE" w:rsidP="00BF241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831DD2" w:rsidRDefault="00831DD2" w:rsidP="00BF241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831DD2" w:rsidRPr="00FB2F9E" w:rsidRDefault="00831DD2" w:rsidP="00BF241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AD7DCE" w:rsidRPr="00FB2F9E" w:rsidRDefault="00AD7DCE" w:rsidP="00BF24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85" w:type="dxa"/>
            <w:shd w:val="clear" w:color="auto" w:fill="auto"/>
          </w:tcPr>
          <w:p w:rsidR="00AD7DCE" w:rsidRPr="00FB2F9E" w:rsidRDefault="00AD7DCE" w:rsidP="00BF24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85" w:type="dxa"/>
            <w:shd w:val="clear" w:color="auto" w:fill="auto"/>
          </w:tcPr>
          <w:p w:rsidR="00AD7DCE" w:rsidRPr="00FB2F9E" w:rsidRDefault="00AD7DCE" w:rsidP="00BF24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1E73C6" w:rsidRPr="00C16E8D" w:rsidRDefault="00AD7DCE" w:rsidP="00AD7DCE">
      <w:pPr>
        <w:spacing w:line="0" w:lineRule="atLeast"/>
        <w:jc w:val="righ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sz w:val="22"/>
          <w:szCs w:val="22"/>
        </w:rPr>
        <w:t>（</w:t>
      </w:r>
      <w:r w:rsidRPr="007B10B9">
        <w:rPr>
          <w:rFonts w:ascii="標楷體" w:eastAsia="標楷體" w:hAnsi="標楷體" w:hint="eastAsia"/>
          <w:sz w:val="22"/>
          <w:szCs w:val="22"/>
        </w:rPr>
        <w:t>本表請依實填報並</w:t>
      </w:r>
      <w:r>
        <w:rPr>
          <w:rFonts w:ascii="標楷體" w:eastAsia="標楷體" w:hAnsi="標楷體" w:hint="eastAsia"/>
          <w:sz w:val="22"/>
          <w:szCs w:val="22"/>
        </w:rPr>
        <w:t>逐級</w:t>
      </w:r>
      <w:r w:rsidRPr="007B10B9">
        <w:rPr>
          <w:rFonts w:ascii="標楷體" w:eastAsia="標楷體" w:hAnsi="標楷體" w:hint="eastAsia"/>
          <w:sz w:val="22"/>
          <w:szCs w:val="22"/>
        </w:rPr>
        <w:t>核章</w:t>
      </w:r>
      <w:r>
        <w:rPr>
          <w:rFonts w:ascii="標楷體" w:eastAsia="標楷體" w:hAnsi="標楷體" w:hint="eastAsia"/>
          <w:sz w:val="22"/>
          <w:szCs w:val="22"/>
        </w:rPr>
        <w:t>）</w:t>
      </w:r>
    </w:p>
    <w:sectPr w:rsidR="001E73C6" w:rsidRPr="00C16E8D" w:rsidSect="0042277B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851" w:footer="992" w:gutter="0"/>
      <w:pgNumType w:start="4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047" w:rsidRDefault="00AA4047">
      <w:r>
        <w:separator/>
      </w:r>
    </w:p>
  </w:endnote>
  <w:endnote w:type="continuationSeparator" w:id="0">
    <w:p w:rsidR="00AA4047" w:rsidRDefault="00AA4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標楷體ç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T4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標楷體è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T1787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1782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1791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82C" w:rsidRDefault="00E64151" w:rsidP="007D1A99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3782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3782C" w:rsidRDefault="00C3782C" w:rsidP="00C64F3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82C" w:rsidRDefault="00C3782C" w:rsidP="001D259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047" w:rsidRDefault="00AA4047">
      <w:r>
        <w:separator/>
      </w:r>
    </w:p>
  </w:footnote>
  <w:footnote w:type="continuationSeparator" w:id="0">
    <w:p w:rsidR="00AA4047" w:rsidRDefault="00AA4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82C" w:rsidRPr="002067E3" w:rsidRDefault="009921BF" w:rsidP="000B2AFE">
    <w:pPr>
      <w:pStyle w:val="a3"/>
      <w:pBdr>
        <w:bottom w:val="thickThinSmallGap" w:sz="24" w:space="1" w:color="622423"/>
      </w:pBdr>
      <w:rPr>
        <w:rFonts w:ascii="標楷體" w:eastAsia="標楷體" w:hAnsi="標楷體"/>
        <w:sz w:val="16"/>
        <w:szCs w:val="16"/>
      </w:rPr>
    </w:pPr>
    <w:r w:rsidRPr="002067E3">
      <w:rPr>
        <w:rFonts w:ascii="標楷體" w:eastAsia="標楷體" w:hAnsi="標楷體"/>
        <w:sz w:val="16"/>
        <w:szCs w:val="16"/>
      </w:rPr>
      <w:t>C</w:t>
    </w:r>
    <w:r w:rsidR="002067E3" w:rsidRPr="002067E3">
      <w:rPr>
        <w:rFonts w:ascii="標楷體" w:eastAsia="標楷體" w:hAnsi="標楷體" w:hint="eastAsia"/>
        <w:sz w:val="16"/>
        <w:szCs w:val="16"/>
      </w:rPr>
      <w:t>06</w:t>
    </w:r>
    <w:r w:rsidR="00F25F9B" w:rsidRPr="002067E3">
      <w:rPr>
        <w:rFonts w:ascii="標楷體" w:eastAsia="標楷體" w:hAnsi="標楷體" w:hint="eastAsia"/>
        <w:sz w:val="16"/>
        <w:szCs w:val="16"/>
      </w:rPr>
      <w:t>特殊教育</w:t>
    </w:r>
    <w:r w:rsidRPr="002067E3">
      <w:rPr>
        <w:rFonts w:ascii="標楷體" w:eastAsia="標楷體" w:hAnsi="標楷體" w:hint="eastAsia"/>
        <w:sz w:val="16"/>
        <w:szCs w:val="16"/>
      </w:rPr>
      <w:t>課程與教學調整計畫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2282"/>
    <w:multiLevelType w:val="hybridMultilevel"/>
    <w:tmpl w:val="8AD0C994"/>
    <w:lvl w:ilvl="0" w:tplc="DDDCEDD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7324FE"/>
    <w:multiLevelType w:val="hybridMultilevel"/>
    <w:tmpl w:val="28744C4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3E33EB2"/>
    <w:multiLevelType w:val="hybridMultilevel"/>
    <w:tmpl w:val="8B8AC7E8"/>
    <w:lvl w:ilvl="0" w:tplc="99DE85A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C8912EF"/>
    <w:multiLevelType w:val="hybridMultilevel"/>
    <w:tmpl w:val="59C07948"/>
    <w:lvl w:ilvl="0" w:tplc="ACE6A646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F0606D1"/>
    <w:multiLevelType w:val="hybridMultilevel"/>
    <w:tmpl w:val="82FA3AE2"/>
    <w:lvl w:ilvl="0" w:tplc="D4F0B82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2E62854"/>
    <w:multiLevelType w:val="hybridMultilevel"/>
    <w:tmpl w:val="CE8C913A"/>
    <w:lvl w:ilvl="0" w:tplc="2BC0AB6A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D95E43"/>
    <w:multiLevelType w:val="hybridMultilevel"/>
    <w:tmpl w:val="2BF0DB8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5F05F14"/>
    <w:multiLevelType w:val="hybridMultilevel"/>
    <w:tmpl w:val="CE8C913A"/>
    <w:lvl w:ilvl="0" w:tplc="2BC0AB6A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67A706E"/>
    <w:multiLevelType w:val="hybridMultilevel"/>
    <w:tmpl w:val="180CCFB6"/>
    <w:lvl w:ilvl="0" w:tplc="3CD4F3A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B5B1FC4"/>
    <w:multiLevelType w:val="hybridMultilevel"/>
    <w:tmpl w:val="AAE21344"/>
    <w:lvl w:ilvl="0" w:tplc="0409000F">
      <w:start w:val="1"/>
      <w:numFmt w:val="decimal"/>
      <w:lvlText w:val="%1."/>
      <w:lvlJc w:val="left"/>
      <w:pPr>
        <w:ind w:left="16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5" w:hanging="480"/>
      </w:pPr>
    </w:lvl>
    <w:lvl w:ilvl="2" w:tplc="0409001B" w:tentative="1">
      <w:start w:val="1"/>
      <w:numFmt w:val="lowerRoman"/>
      <w:lvlText w:val="%3."/>
      <w:lvlJc w:val="right"/>
      <w:pPr>
        <w:ind w:left="2625" w:hanging="480"/>
      </w:pPr>
    </w:lvl>
    <w:lvl w:ilvl="3" w:tplc="0409000F" w:tentative="1">
      <w:start w:val="1"/>
      <w:numFmt w:val="decimal"/>
      <w:lvlText w:val="%4."/>
      <w:lvlJc w:val="left"/>
      <w:pPr>
        <w:ind w:left="31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5" w:hanging="480"/>
      </w:pPr>
    </w:lvl>
    <w:lvl w:ilvl="5" w:tplc="0409001B" w:tentative="1">
      <w:start w:val="1"/>
      <w:numFmt w:val="lowerRoman"/>
      <w:lvlText w:val="%6."/>
      <w:lvlJc w:val="right"/>
      <w:pPr>
        <w:ind w:left="4065" w:hanging="480"/>
      </w:pPr>
    </w:lvl>
    <w:lvl w:ilvl="6" w:tplc="0409000F" w:tentative="1">
      <w:start w:val="1"/>
      <w:numFmt w:val="decimal"/>
      <w:lvlText w:val="%7."/>
      <w:lvlJc w:val="left"/>
      <w:pPr>
        <w:ind w:left="45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5" w:hanging="480"/>
      </w:pPr>
    </w:lvl>
    <w:lvl w:ilvl="8" w:tplc="0409001B" w:tentative="1">
      <w:start w:val="1"/>
      <w:numFmt w:val="lowerRoman"/>
      <w:lvlText w:val="%9."/>
      <w:lvlJc w:val="right"/>
      <w:pPr>
        <w:ind w:left="5505" w:hanging="480"/>
      </w:pPr>
    </w:lvl>
  </w:abstractNum>
  <w:abstractNum w:abstractNumId="10" w15:restartNumberingAfterBreak="0">
    <w:nsid w:val="22107C64"/>
    <w:multiLevelType w:val="hybridMultilevel"/>
    <w:tmpl w:val="31469ED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7442367"/>
    <w:multiLevelType w:val="hybridMultilevel"/>
    <w:tmpl w:val="E624AA9E"/>
    <w:lvl w:ilvl="0" w:tplc="ED602B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E192811"/>
    <w:multiLevelType w:val="hybridMultilevel"/>
    <w:tmpl w:val="AAE21344"/>
    <w:lvl w:ilvl="0" w:tplc="0409000F">
      <w:start w:val="1"/>
      <w:numFmt w:val="decimal"/>
      <w:lvlText w:val="%1."/>
      <w:lvlJc w:val="left"/>
      <w:pPr>
        <w:ind w:left="16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5" w:hanging="480"/>
      </w:pPr>
    </w:lvl>
    <w:lvl w:ilvl="2" w:tplc="0409001B" w:tentative="1">
      <w:start w:val="1"/>
      <w:numFmt w:val="lowerRoman"/>
      <w:lvlText w:val="%3."/>
      <w:lvlJc w:val="right"/>
      <w:pPr>
        <w:ind w:left="2625" w:hanging="480"/>
      </w:pPr>
    </w:lvl>
    <w:lvl w:ilvl="3" w:tplc="0409000F" w:tentative="1">
      <w:start w:val="1"/>
      <w:numFmt w:val="decimal"/>
      <w:lvlText w:val="%4."/>
      <w:lvlJc w:val="left"/>
      <w:pPr>
        <w:ind w:left="31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5" w:hanging="480"/>
      </w:pPr>
    </w:lvl>
    <w:lvl w:ilvl="5" w:tplc="0409001B" w:tentative="1">
      <w:start w:val="1"/>
      <w:numFmt w:val="lowerRoman"/>
      <w:lvlText w:val="%6."/>
      <w:lvlJc w:val="right"/>
      <w:pPr>
        <w:ind w:left="4065" w:hanging="480"/>
      </w:pPr>
    </w:lvl>
    <w:lvl w:ilvl="6" w:tplc="0409000F" w:tentative="1">
      <w:start w:val="1"/>
      <w:numFmt w:val="decimal"/>
      <w:lvlText w:val="%7."/>
      <w:lvlJc w:val="left"/>
      <w:pPr>
        <w:ind w:left="45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5" w:hanging="480"/>
      </w:pPr>
    </w:lvl>
    <w:lvl w:ilvl="8" w:tplc="0409001B" w:tentative="1">
      <w:start w:val="1"/>
      <w:numFmt w:val="lowerRoman"/>
      <w:lvlText w:val="%9."/>
      <w:lvlJc w:val="right"/>
      <w:pPr>
        <w:ind w:left="5505" w:hanging="480"/>
      </w:pPr>
    </w:lvl>
  </w:abstractNum>
  <w:abstractNum w:abstractNumId="13" w15:restartNumberingAfterBreak="0">
    <w:nsid w:val="303176DD"/>
    <w:multiLevelType w:val="hybridMultilevel"/>
    <w:tmpl w:val="9612D71A"/>
    <w:lvl w:ilvl="0" w:tplc="2BC0AB6A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  <w:color w:val="auto"/>
      </w:rPr>
    </w:lvl>
    <w:lvl w:ilvl="1" w:tplc="ACCA4DD0">
      <w:start w:val="1"/>
      <w:numFmt w:val="decimal"/>
      <w:lvlText w:val="%2.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4556DAB"/>
    <w:multiLevelType w:val="hybridMultilevel"/>
    <w:tmpl w:val="CE8C913A"/>
    <w:lvl w:ilvl="0" w:tplc="2BC0AB6A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7029B0"/>
    <w:multiLevelType w:val="hybridMultilevel"/>
    <w:tmpl w:val="19DC6F74"/>
    <w:lvl w:ilvl="0" w:tplc="D4F0B82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B403C95"/>
    <w:multiLevelType w:val="hybridMultilevel"/>
    <w:tmpl w:val="6BBA5B4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C7D3835"/>
    <w:multiLevelType w:val="hybridMultilevel"/>
    <w:tmpl w:val="2B6E6612"/>
    <w:lvl w:ilvl="0" w:tplc="1EEC96B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D6626AB"/>
    <w:multiLevelType w:val="hybridMultilevel"/>
    <w:tmpl w:val="0922A74A"/>
    <w:lvl w:ilvl="0" w:tplc="392251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F0B3C67"/>
    <w:multiLevelType w:val="hybridMultilevel"/>
    <w:tmpl w:val="65A49E8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2C36550"/>
    <w:multiLevelType w:val="hybridMultilevel"/>
    <w:tmpl w:val="9E0EF1EC"/>
    <w:lvl w:ilvl="0" w:tplc="34C0018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5964FEC"/>
    <w:multiLevelType w:val="hybridMultilevel"/>
    <w:tmpl w:val="8294D27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77A507A"/>
    <w:multiLevelType w:val="hybridMultilevel"/>
    <w:tmpl w:val="93DA7BB6"/>
    <w:lvl w:ilvl="0" w:tplc="D6B224AE">
      <w:start w:val="1"/>
      <w:numFmt w:val="taiwaneseCountingThousand"/>
      <w:lvlText w:val="%1、"/>
      <w:lvlJc w:val="left"/>
      <w:pPr>
        <w:tabs>
          <w:tab w:val="num" w:pos="537"/>
        </w:tabs>
        <w:ind w:left="53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23" w15:restartNumberingAfterBreak="0">
    <w:nsid w:val="48286AF5"/>
    <w:multiLevelType w:val="hybridMultilevel"/>
    <w:tmpl w:val="8D0EE21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EB535EC"/>
    <w:multiLevelType w:val="hybridMultilevel"/>
    <w:tmpl w:val="7ECE36B2"/>
    <w:lvl w:ilvl="0" w:tplc="D4F0B82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30E19EB"/>
    <w:multiLevelType w:val="hybridMultilevel"/>
    <w:tmpl w:val="01E86BE6"/>
    <w:lvl w:ilvl="0" w:tplc="1EEC96B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A5E0ABD"/>
    <w:multiLevelType w:val="hybridMultilevel"/>
    <w:tmpl w:val="0100D7C0"/>
    <w:lvl w:ilvl="0" w:tplc="C06A55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C795F75"/>
    <w:multiLevelType w:val="hybridMultilevel"/>
    <w:tmpl w:val="CE8C913A"/>
    <w:lvl w:ilvl="0" w:tplc="2BC0AB6A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D1659E9"/>
    <w:multiLevelType w:val="hybridMultilevel"/>
    <w:tmpl w:val="AAE21344"/>
    <w:lvl w:ilvl="0" w:tplc="0409000F">
      <w:start w:val="1"/>
      <w:numFmt w:val="decimal"/>
      <w:lvlText w:val="%1."/>
      <w:lvlJc w:val="left"/>
      <w:pPr>
        <w:ind w:left="16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5" w:hanging="480"/>
      </w:pPr>
    </w:lvl>
    <w:lvl w:ilvl="2" w:tplc="0409001B" w:tentative="1">
      <w:start w:val="1"/>
      <w:numFmt w:val="lowerRoman"/>
      <w:lvlText w:val="%3."/>
      <w:lvlJc w:val="right"/>
      <w:pPr>
        <w:ind w:left="2625" w:hanging="480"/>
      </w:pPr>
    </w:lvl>
    <w:lvl w:ilvl="3" w:tplc="0409000F" w:tentative="1">
      <w:start w:val="1"/>
      <w:numFmt w:val="decimal"/>
      <w:lvlText w:val="%4."/>
      <w:lvlJc w:val="left"/>
      <w:pPr>
        <w:ind w:left="31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5" w:hanging="480"/>
      </w:pPr>
    </w:lvl>
    <w:lvl w:ilvl="5" w:tplc="0409001B" w:tentative="1">
      <w:start w:val="1"/>
      <w:numFmt w:val="lowerRoman"/>
      <w:lvlText w:val="%6."/>
      <w:lvlJc w:val="right"/>
      <w:pPr>
        <w:ind w:left="4065" w:hanging="480"/>
      </w:pPr>
    </w:lvl>
    <w:lvl w:ilvl="6" w:tplc="0409000F" w:tentative="1">
      <w:start w:val="1"/>
      <w:numFmt w:val="decimal"/>
      <w:lvlText w:val="%7."/>
      <w:lvlJc w:val="left"/>
      <w:pPr>
        <w:ind w:left="45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5" w:hanging="480"/>
      </w:pPr>
    </w:lvl>
    <w:lvl w:ilvl="8" w:tplc="0409001B" w:tentative="1">
      <w:start w:val="1"/>
      <w:numFmt w:val="lowerRoman"/>
      <w:lvlText w:val="%9."/>
      <w:lvlJc w:val="right"/>
      <w:pPr>
        <w:ind w:left="5505" w:hanging="480"/>
      </w:pPr>
    </w:lvl>
  </w:abstractNum>
  <w:abstractNum w:abstractNumId="29" w15:restartNumberingAfterBreak="0">
    <w:nsid w:val="609A4607"/>
    <w:multiLevelType w:val="hybridMultilevel"/>
    <w:tmpl w:val="694A9190"/>
    <w:lvl w:ilvl="0" w:tplc="85965034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3276F54"/>
    <w:multiLevelType w:val="hybridMultilevel"/>
    <w:tmpl w:val="1324BFB6"/>
    <w:lvl w:ilvl="0" w:tplc="F4BC9A26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A6B3D94"/>
    <w:multiLevelType w:val="hybridMultilevel"/>
    <w:tmpl w:val="337EE314"/>
    <w:lvl w:ilvl="0" w:tplc="0409000F">
      <w:start w:val="1"/>
      <w:numFmt w:val="decimal"/>
      <w:lvlText w:val="%1."/>
      <w:lvlJc w:val="left"/>
      <w:pPr>
        <w:ind w:left="1185" w:hanging="480"/>
      </w:pPr>
    </w:lvl>
    <w:lvl w:ilvl="1" w:tplc="0409000F">
      <w:start w:val="1"/>
      <w:numFmt w:val="decimal"/>
      <w:lvlText w:val="%2.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num w:numId="1">
    <w:abstractNumId w:val="26"/>
  </w:num>
  <w:num w:numId="2">
    <w:abstractNumId w:val="8"/>
  </w:num>
  <w:num w:numId="3">
    <w:abstractNumId w:val="3"/>
  </w:num>
  <w:num w:numId="4">
    <w:abstractNumId w:val="30"/>
  </w:num>
  <w:num w:numId="5">
    <w:abstractNumId w:val="20"/>
  </w:num>
  <w:num w:numId="6">
    <w:abstractNumId w:val="11"/>
  </w:num>
  <w:num w:numId="7">
    <w:abstractNumId w:val="2"/>
  </w:num>
  <w:num w:numId="8">
    <w:abstractNumId w:val="10"/>
  </w:num>
  <w:num w:numId="9">
    <w:abstractNumId w:val="18"/>
  </w:num>
  <w:num w:numId="10">
    <w:abstractNumId w:val="23"/>
  </w:num>
  <w:num w:numId="11">
    <w:abstractNumId w:val="6"/>
  </w:num>
  <w:num w:numId="12">
    <w:abstractNumId w:val="16"/>
  </w:num>
  <w:num w:numId="13">
    <w:abstractNumId w:val="22"/>
  </w:num>
  <w:num w:numId="14">
    <w:abstractNumId w:val="0"/>
  </w:num>
  <w:num w:numId="15">
    <w:abstractNumId w:val="1"/>
  </w:num>
  <w:num w:numId="16">
    <w:abstractNumId w:val="25"/>
  </w:num>
  <w:num w:numId="17">
    <w:abstractNumId w:val="17"/>
  </w:num>
  <w:num w:numId="18">
    <w:abstractNumId w:val="21"/>
  </w:num>
  <w:num w:numId="19">
    <w:abstractNumId w:val="19"/>
  </w:num>
  <w:num w:numId="20">
    <w:abstractNumId w:val="24"/>
  </w:num>
  <w:num w:numId="21">
    <w:abstractNumId w:val="15"/>
  </w:num>
  <w:num w:numId="22">
    <w:abstractNumId w:val="4"/>
  </w:num>
  <w:num w:numId="23">
    <w:abstractNumId w:val="27"/>
  </w:num>
  <w:num w:numId="24">
    <w:abstractNumId w:val="29"/>
  </w:num>
  <w:num w:numId="25">
    <w:abstractNumId w:val="5"/>
  </w:num>
  <w:num w:numId="26">
    <w:abstractNumId w:val="14"/>
  </w:num>
  <w:num w:numId="27">
    <w:abstractNumId w:val="7"/>
  </w:num>
  <w:num w:numId="28">
    <w:abstractNumId w:val="13"/>
  </w:num>
  <w:num w:numId="29">
    <w:abstractNumId w:val="31"/>
  </w:num>
  <w:num w:numId="30">
    <w:abstractNumId w:val="9"/>
  </w:num>
  <w:num w:numId="31">
    <w:abstractNumId w:val="12"/>
  </w:num>
  <w:num w:numId="32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4872"/>
    <w:rsid w:val="00002CAA"/>
    <w:rsid w:val="00003E1D"/>
    <w:rsid w:val="00007D0A"/>
    <w:rsid w:val="00025A10"/>
    <w:rsid w:val="00031D6D"/>
    <w:rsid w:val="00032716"/>
    <w:rsid w:val="00037A53"/>
    <w:rsid w:val="000428E0"/>
    <w:rsid w:val="00047BD5"/>
    <w:rsid w:val="00050FA5"/>
    <w:rsid w:val="00057D22"/>
    <w:rsid w:val="000601BE"/>
    <w:rsid w:val="00061C68"/>
    <w:rsid w:val="00062F1E"/>
    <w:rsid w:val="000660C9"/>
    <w:rsid w:val="0007208F"/>
    <w:rsid w:val="000722A8"/>
    <w:rsid w:val="000727B0"/>
    <w:rsid w:val="00072F99"/>
    <w:rsid w:val="0008186A"/>
    <w:rsid w:val="000838DD"/>
    <w:rsid w:val="00085A7D"/>
    <w:rsid w:val="000909E6"/>
    <w:rsid w:val="000977E6"/>
    <w:rsid w:val="00097C60"/>
    <w:rsid w:val="000A197C"/>
    <w:rsid w:val="000A33CA"/>
    <w:rsid w:val="000B1B84"/>
    <w:rsid w:val="000B2AFE"/>
    <w:rsid w:val="000B741B"/>
    <w:rsid w:val="000C07B9"/>
    <w:rsid w:val="000C452C"/>
    <w:rsid w:val="000C517C"/>
    <w:rsid w:val="000C57B6"/>
    <w:rsid w:val="000C641F"/>
    <w:rsid w:val="000E046A"/>
    <w:rsid w:val="000E3977"/>
    <w:rsid w:val="000E70D9"/>
    <w:rsid w:val="000F1975"/>
    <w:rsid w:val="000F4184"/>
    <w:rsid w:val="000F41E4"/>
    <w:rsid w:val="000F5928"/>
    <w:rsid w:val="0010153B"/>
    <w:rsid w:val="00105B75"/>
    <w:rsid w:val="001109D4"/>
    <w:rsid w:val="00110A53"/>
    <w:rsid w:val="00110BE1"/>
    <w:rsid w:val="00116F57"/>
    <w:rsid w:val="00117927"/>
    <w:rsid w:val="00133585"/>
    <w:rsid w:val="00136E3C"/>
    <w:rsid w:val="00143470"/>
    <w:rsid w:val="00143C28"/>
    <w:rsid w:val="00146751"/>
    <w:rsid w:val="001468A4"/>
    <w:rsid w:val="00152AC0"/>
    <w:rsid w:val="00154C65"/>
    <w:rsid w:val="0015515D"/>
    <w:rsid w:val="00157216"/>
    <w:rsid w:val="0016033C"/>
    <w:rsid w:val="00160539"/>
    <w:rsid w:val="001631E9"/>
    <w:rsid w:val="00166E29"/>
    <w:rsid w:val="00172F55"/>
    <w:rsid w:val="0017319C"/>
    <w:rsid w:val="00174919"/>
    <w:rsid w:val="00177684"/>
    <w:rsid w:val="001810E2"/>
    <w:rsid w:val="001816C7"/>
    <w:rsid w:val="00187C48"/>
    <w:rsid w:val="00191819"/>
    <w:rsid w:val="001927DD"/>
    <w:rsid w:val="001938EB"/>
    <w:rsid w:val="001A0D84"/>
    <w:rsid w:val="001A2C34"/>
    <w:rsid w:val="001A4054"/>
    <w:rsid w:val="001A5D18"/>
    <w:rsid w:val="001B04AF"/>
    <w:rsid w:val="001B141B"/>
    <w:rsid w:val="001B5096"/>
    <w:rsid w:val="001C1A5B"/>
    <w:rsid w:val="001C3CA3"/>
    <w:rsid w:val="001C51F4"/>
    <w:rsid w:val="001D1D18"/>
    <w:rsid w:val="001D2599"/>
    <w:rsid w:val="001D4F44"/>
    <w:rsid w:val="001D55D1"/>
    <w:rsid w:val="001E0572"/>
    <w:rsid w:val="001E13BF"/>
    <w:rsid w:val="001E143C"/>
    <w:rsid w:val="001E1C7D"/>
    <w:rsid w:val="001E266B"/>
    <w:rsid w:val="001E3790"/>
    <w:rsid w:val="001E71B3"/>
    <w:rsid w:val="001E73C6"/>
    <w:rsid w:val="001F0516"/>
    <w:rsid w:val="001F106A"/>
    <w:rsid w:val="001F2801"/>
    <w:rsid w:val="001F3A5B"/>
    <w:rsid w:val="001F3B64"/>
    <w:rsid w:val="001F4B76"/>
    <w:rsid w:val="001F4F79"/>
    <w:rsid w:val="001F54CA"/>
    <w:rsid w:val="00200423"/>
    <w:rsid w:val="00203F9C"/>
    <w:rsid w:val="0020674F"/>
    <w:rsid w:val="002067E3"/>
    <w:rsid w:val="00211C7A"/>
    <w:rsid w:val="00215EE0"/>
    <w:rsid w:val="00223DC8"/>
    <w:rsid w:val="002258C7"/>
    <w:rsid w:val="00227019"/>
    <w:rsid w:val="00227DF9"/>
    <w:rsid w:val="002329A6"/>
    <w:rsid w:val="00233AF4"/>
    <w:rsid w:val="00233C1F"/>
    <w:rsid w:val="0023786E"/>
    <w:rsid w:val="00237BA2"/>
    <w:rsid w:val="002441B8"/>
    <w:rsid w:val="00245D68"/>
    <w:rsid w:val="00246704"/>
    <w:rsid w:val="0025133C"/>
    <w:rsid w:val="002521D3"/>
    <w:rsid w:val="0025394C"/>
    <w:rsid w:val="00256E09"/>
    <w:rsid w:val="0025725B"/>
    <w:rsid w:val="002604DC"/>
    <w:rsid w:val="002606AE"/>
    <w:rsid w:val="00261FF3"/>
    <w:rsid w:val="00267E14"/>
    <w:rsid w:val="002701DC"/>
    <w:rsid w:val="002846B7"/>
    <w:rsid w:val="00290FDB"/>
    <w:rsid w:val="002926C7"/>
    <w:rsid w:val="002969D4"/>
    <w:rsid w:val="00296BDF"/>
    <w:rsid w:val="002A0E52"/>
    <w:rsid w:val="002A3313"/>
    <w:rsid w:val="002A41B3"/>
    <w:rsid w:val="002A52F7"/>
    <w:rsid w:val="002B3521"/>
    <w:rsid w:val="002B49AF"/>
    <w:rsid w:val="002D3B1B"/>
    <w:rsid w:val="002E084E"/>
    <w:rsid w:val="002E3BEC"/>
    <w:rsid w:val="002E77D2"/>
    <w:rsid w:val="002F433D"/>
    <w:rsid w:val="002F4F90"/>
    <w:rsid w:val="002F681B"/>
    <w:rsid w:val="00301483"/>
    <w:rsid w:val="00302BB6"/>
    <w:rsid w:val="00306948"/>
    <w:rsid w:val="00306BDA"/>
    <w:rsid w:val="0031065B"/>
    <w:rsid w:val="00311C49"/>
    <w:rsid w:val="00324704"/>
    <w:rsid w:val="003330D4"/>
    <w:rsid w:val="0033640E"/>
    <w:rsid w:val="00340FBD"/>
    <w:rsid w:val="00343937"/>
    <w:rsid w:val="00344765"/>
    <w:rsid w:val="00345660"/>
    <w:rsid w:val="00350B93"/>
    <w:rsid w:val="0035208B"/>
    <w:rsid w:val="00353116"/>
    <w:rsid w:val="00353ABB"/>
    <w:rsid w:val="0035649A"/>
    <w:rsid w:val="00360430"/>
    <w:rsid w:val="003657B2"/>
    <w:rsid w:val="00374472"/>
    <w:rsid w:val="00377430"/>
    <w:rsid w:val="00382F93"/>
    <w:rsid w:val="00386173"/>
    <w:rsid w:val="003912D0"/>
    <w:rsid w:val="003932F5"/>
    <w:rsid w:val="00395F2A"/>
    <w:rsid w:val="00396071"/>
    <w:rsid w:val="00396CC0"/>
    <w:rsid w:val="0039712D"/>
    <w:rsid w:val="0039723F"/>
    <w:rsid w:val="003A2915"/>
    <w:rsid w:val="003A4C88"/>
    <w:rsid w:val="003B2D97"/>
    <w:rsid w:val="003B69C7"/>
    <w:rsid w:val="003D4BB0"/>
    <w:rsid w:val="003E2D25"/>
    <w:rsid w:val="003E41F7"/>
    <w:rsid w:val="003E532E"/>
    <w:rsid w:val="003E566D"/>
    <w:rsid w:val="003E5F08"/>
    <w:rsid w:val="003E67E0"/>
    <w:rsid w:val="003F0904"/>
    <w:rsid w:val="003F38DB"/>
    <w:rsid w:val="003F5CD8"/>
    <w:rsid w:val="003F797C"/>
    <w:rsid w:val="0040319B"/>
    <w:rsid w:val="004031EC"/>
    <w:rsid w:val="0040353F"/>
    <w:rsid w:val="0040653D"/>
    <w:rsid w:val="00407212"/>
    <w:rsid w:val="00411AE2"/>
    <w:rsid w:val="004124A4"/>
    <w:rsid w:val="00414338"/>
    <w:rsid w:val="00416732"/>
    <w:rsid w:val="0042277B"/>
    <w:rsid w:val="00427DDC"/>
    <w:rsid w:val="00432FD3"/>
    <w:rsid w:val="004359F9"/>
    <w:rsid w:val="00441983"/>
    <w:rsid w:val="004567AD"/>
    <w:rsid w:val="00460E1D"/>
    <w:rsid w:val="004634AE"/>
    <w:rsid w:val="00473AB1"/>
    <w:rsid w:val="00475E89"/>
    <w:rsid w:val="00476476"/>
    <w:rsid w:val="0048415B"/>
    <w:rsid w:val="004842B9"/>
    <w:rsid w:val="00485AF3"/>
    <w:rsid w:val="00495682"/>
    <w:rsid w:val="00495ED6"/>
    <w:rsid w:val="004A11FB"/>
    <w:rsid w:val="004A1FD5"/>
    <w:rsid w:val="004A2F65"/>
    <w:rsid w:val="004A5199"/>
    <w:rsid w:val="004A782D"/>
    <w:rsid w:val="004B1327"/>
    <w:rsid w:val="004B382D"/>
    <w:rsid w:val="004B3D45"/>
    <w:rsid w:val="004B465A"/>
    <w:rsid w:val="004B6E53"/>
    <w:rsid w:val="004C7703"/>
    <w:rsid w:val="004D5349"/>
    <w:rsid w:val="004D6849"/>
    <w:rsid w:val="004E370C"/>
    <w:rsid w:val="004E3C5B"/>
    <w:rsid w:val="004E680E"/>
    <w:rsid w:val="004F3194"/>
    <w:rsid w:val="004F55D4"/>
    <w:rsid w:val="004F75D2"/>
    <w:rsid w:val="00503A5C"/>
    <w:rsid w:val="00511BB4"/>
    <w:rsid w:val="0052417A"/>
    <w:rsid w:val="00530832"/>
    <w:rsid w:val="00533D08"/>
    <w:rsid w:val="0053547B"/>
    <w:rsid w:val="0054151A"/>
    <w:rsid w:val="00546BBE"/>
    <w:rsid w:val="00554C2B"/>
    <w:rsid w:val="00555073"/>
    <w:rsid w:val="005631F8"/>
    <w:rsid w:val="00574C3A"/>
    <w:rsid w:val="00581132"/>
    <w:rsid w:val="00581165"/>
    <w:rsid w:val="00587C53"/>
    <w:rsid w:val="005920B4"/>
    <w:rsid w:val="00594E32"/>
    <w:rsid w:val="005957D1"/>
    <w:rsid w:val="00596834"/>
    <w:rsid w:val="00597746"/>
    <w:rsid w:val="005A7F24"/>
    <w:rsid w:val="005B4358"/>
    <w:rsid w:val="005B7306"/>
    <w:rsid w:val="005C0376"/>
    <w:rsid w:val="005C1D84"/>
    <w:rsid w:val="005C3CF7"/>
    <w:rsid w:val="005C4B03"/>
    <w:rsid w:val="005C5095"/>
    <w:rsid w:val="005C5948"/>
    <w:rsid w:val="005D4451"/>
    <w:rsid w:val="005D56E0"/>
    <w:rsid w:val="005E0A1C"/>
    <w:rsid w:val="005E232D"/>
    <w:rsid w:val="005E3208"/>
    <w:rsid w:val="005E673F"/>
    <w:rsid w:val="005E6ACE"/>
    <w:rsid w:val="005F18FE"/>
    <w:rsid w:val="005F2C08"/>
    <w:rsid w:val="005F3E5A"/>
    <w:rsid w:val="005F7C2C"/>
    <w:rsid w:val="00600F21"/>
    <w:rsid w:val="00602CDB"/>
    <w:rsid w:val="00610CA3"/>
    <w:rsid w:val="00614D28"/>
    <w:rsid w:val="00616067"/>
    <w:rsid w:val="006200CC"/>
    <w:rsid w:val="00620246"/>
    <w:rsid w:val="0062140D"/>
    <w:rsid w:val="0062353B"/>
    <w:rsid w:val="00630A28"/>
    <w:rsid w:val="00632815"/>
    <w:rsid w:val="00635EEB"/>
    <w:rsid w:val="00646F3D"/>
    <w:rsid w:val="0064733B"/>
    <w:rsid w:val="00651065"/>
    <w:rsid w:val="00657B4C"/>
    <w:rsid w:val="006667EB"/>
    <w:rsid w:val="006724BB"/>
    <w:rsid w:val="006747D3"/>
    <w:rsid w:val="0067711C"/>
    <w:rsid w:val="00681523"/>
    <w:rsid w:val="0068361E"/>
    <w:rsid w:val="00683A05"/>
    <w:rsid w:val="00690803"/>
    <w:rsid w:val="00695010"/>
    <w:rsid w:val="006977F6"/>
    <w:rsid w:val="006A049B"/>
    <w:rsid w:val="006A39EB"/>
    <w:rsid w:val="006A3B94"/>
    <w:rsid w:val="006B085E"/>
    <w:rsid w:val="006B12CA"/>
    <w:rsid w:val="006B3CF4"/>
    <w:rsid w:val="006B5E1D"/>
    <w:rsid w:val="006B76F0"/>
    <w:rsid w:val="006B7BC1"/>
    <w:rsid w:val="006C10FC"/>
    <w:rsid w:val="006C306C"/>
    <w:rsid w:val="006C3968"/>
    <w:rsid w:val="006C53D7"/>
    <w:rsid w:val="006C77BA"/>
    <w:rsid w:val="006D4A7B"/>
    <w:rsid w:val="006D6A88"/>
    <w:rsid w:val="006D71B2"/>
    <w:rsid w:val="006E1D10"/>
    <w:rsid w:val="006E4E80"/>
    <w:rsid w:val="006E6714"/>
    <w:rsid w:val="00705772"/>
    <w:rsid w:val="00713733"/>
    <w:rsid w:val="00721DDA"/>
    <w:rsid w:val="007241E2"/>
    <w:rsid w:val="0072538D"/>
    <w:rsid w:val="00730376"/>
    <w:rsid w:val="00731060"/>
    <w:rsid w:val="007334AB"/>
    <w:rsid w:val="007338E6"/>
    <w:rsid w:val="007355AD"/>
    <w:rsid w:val="00736E77"/>
    <w:rsid w:val="00740D27"/>
    <w:rsid w:val="007442EB"/>
    <w:rsid w:val="00745AF3"/>
    <w:rsid w:val="00745F58"/>
    <w:rsid w:val="00746894"/>
    <w:rsid w:val="00751073"/>
    <w:rsid w:val="007652CA"/>
    <w:rsid w:val="007716FA"/>
    <w:rsid w:val="00772D6E"/>
    <w:rsid w:val="00775047"/>
    <w:rsid w:val="00781471"/>
    <w:rsid w:val="00792A82"/>
    <w:rsid w:val="00793078"/>
    <w:rsid w:val="007A6A20"/>
    <w:rsid w:val="007B1269"/>
    <w:rsid w:val="007B21F3"/>
    <w:rsid w:val="007B2229"/>
    <w:rsid w:val="007B3BF1"/>
    <w:rsid w:val="007B448F"/>
    <w:rsid w:val="007B7D6E"/>
    <w:rsid w:val="007B7E47"/>
    <w:rsid w:val="007C1CF8"/>
    <w:rsid w:val="007C1F72"/>
    <w:rsid w:val="007C389B"/>
    <w:rsid w:val="007C52A1"/>
    <w:rsid w:val="007C6674"/>
    <w:rsid w:val="007D02F5"/>
    <w:rsid w:val="007D1A99"/>
    <w:rsid w:val="007D4B96"/>
    <w:rsid w:val="007E433E"/>
    <w:rsid w:val="007F1C14"/>
    <w:rsid w:val="00801BC0"/>
    <w:rsid w:val="008036A3"/>
    <w:rsid w:val="008053D6"/>
    <w:rsid w:val="00805772"/>
    <w:rsid w:val="008169C8"/>
    <w:rsid w:val="00817534"/>
    <w:rsid w:val="00824FC1"/>
    <w:rsid w:val="00825802"/>
    <w:rsid w:val="00827389"/>
    <w:rsid w:val="00827D3A"/>
    <w:rsid w:val="00827DE0"/>
    <w:rsid w:val="0083126E"/>
    <w:rsid w:val="00831DD2"/>
    <w:rsid w:val="008426BB"/>
    <w:rsid w:val="0084399F"/>
    <w:rsid w:val="00844411"/>
    <w:rsid w:val="00844F4E"/>
    <w:rsid w:val="00845259"/>
    <w:rsid w:val="008462C5"/>
    <w:rsid w:val="00846F9F"/>
    <w:rsid w:val="0085135F"/>
    <w:rsid w:val="008520BA"/>
    <w:rsid w:val="0085607D"/>
    <w:rsid w:val="00861B33"/>
    <w:rsid w:val="00861E10"/>
    <w:rsid w:val="00863D5B"/>
    <w:rsid w:val="00863FCF"/>
    <w:rsid w:val="00870436"/>
    <w:rsid w:val="00870625"/>
    <w:rsid w:val="00872486"/>
    <w:rsid w:val="00875568"/>
    <w:rsid w:val="008800D1"/>
    <w:rsid w:val="00883E8B"/>
    <w:rsid w:val="008843C8"/>
    <w:rsid w:val="00885A6D"/>
    <w:rsid w:val="008872FD"/>
    <w:rsid w:val="008875D0"/>
    <w:rsid w:val="00893515"/>
    <w:rsid w:val="008A512B"/>
    <w:rsid w:val="008B061D"/>
    <w:rsid w:val="008B33F5"/>
    <w:rsid w:val="008B3BFC"/>
    <w:rsid w:val="008B781F"/>
    <w:rsid w:val="008C0BF3"/>
    <w:rsid w:val="008C1294"/>
    <w:rsid w:val="008C179B"/>
    <w:rsid w:val="008C1DDF"/>
    <w:rsid w:val="008C2D86"/>
    <w:rsid w:val="008C6E37"/>
    <w:rsid w:val="008C7C0B"/>
    <w:rsid w:val="008D21B3"/>
    <w:rsid w:val="008E0DF9"/>
    <w:rsid w:val="008E2E7A"/>
    <w:rsid w:val="008F068F"/>
    <w:rsid w:val="008F29D0"/>
    <w:rsid w:val="00902738"/>
    <w:rsid w:val="0090353E"/>
    <w:rsid w:val="00907965"/>
    <w:rsid w:val="00910EE7"/>
    <w:rsid w:val="009124EC"/>
    <w:rsid w:val="0091369A"/>
    <w:rsid w:val="009141FE"/>
    <w:rsid w:val="009213D8"/>
    <w:rsid w:val="00923DE2"/>
    <w:rsid w:val="0093178B"/>
    <w:rsid w:val="0093549B"/>
    <w:rsid w:val="00937BEC"/>
    <w:rsid w:val="00941AB7"/>
    <w:rsid w:val="00944C09"/>
    <w:rsid w:val="00951ACF"/>
    <w:rsid w:val="00953226"/>
    <w:rsid w:val="00955C0C"/>
    <w:rsid w:val="00957AA1"/>
    <w:rsid w:val="00962435"/>
    <w:rsid w:val="00967D20"/>
    <w:rsid w:val="00970941"/>
    <w:rsid w:val="00973938"/>
    <w:rsid w:val="0097441B"/>
    <w:rsid w:val="00977D1B"/>
    <w:rsid w:val="00982C2E"/>
    <w:rsid w:val="00982E40"/>
    <w:rsid w:val="00987AF9"/>
    <w:rsid w:val="00990441"/>
    <w:rsid w:val="0099098D"/>
    <w:rsid w:val="009921BF"/>
    <w:rsid w:val="00996E40"/>
    <w:rsid w:val="009A0864"/>
    <w:rsid w:val="009A2C61"/>
    <w:rsid w:val="009A585F"/>
    <w:rsid w:val="009A6F5B"/>
    <w:rsid w:val="009B2993"/>
    <w:rsid w:val="009B619C"/>
    <w:rsid w:val="009B61C6"/>
    <w:rsid w:val="009B6C27"/>
    <w:rsid w:val="009B6E74"/>
    <w:rsid w:val="009C4285"/>
    <w:rsid w:val="009C49C0"/>
    <w:rsid w:val="009D1C42"/>
    <w:rsid w:val="009D5E43"/>
    <w:rsid w:val="009D6ABE"/>
    <w:rsid w:val="009D71E7"/>
    <w:rsid w:val="009E3DB1"/>
    <w:rsid w:val="009E6362"/>
    <w:rsid w:val="009F1200"/>
    <w:rsid w:val="009F48C0"/>
    <w:rsid w:val="00A05755"/>
    <w:rsid w:val="00A063FD"/>
    <w:rsid w:val="00A11FDA"/>
    <w:rsid w:val="00A14168"/>
    <w:rsid w:val="00A15391"/>
    <w:rsid w:val="00A21D31"/>
    <w:rsid w:val="00A23B6E"/>
    <w:rsid w:val="00A3700E"/>
    <w:rsid w:val="00A37CAE"/>
    <w:rsid w:val="00A423A6"/>
    <w:rsid w:val="00A42B75"/>
    <w:rsid w:val="00A43DFC"/>
    <w:rsid w:val="00A44025"/>
    <w:rsid w:val="00A444B0"/>
    <w:rsid w:val="00A541D0"/>
    <w:rsid w:val="00A559CF"/>
    <w:rsid w:val="00A61AEC"/>
    <w:rsid w:val="00A63120"/>
    <w:rsid w:val="00A64447"/>
    <w:rsid w:val="00A66695"/>
    <w:rsid w:val="00A66BB2"/>
    <w:rsid w:val="00A750F3"/>
    <w:rsid w:val="00A77C6C"/>
    <w:rsid w:val="00A77EC0"/>
    <w:rsid w:val="00A91F5B"/>
    <w:rsid w:val="00A95E13"/>
    <w:rsid w:val="00A9718C"/>
    <w:rsid w:val="00AA4047"/>
    <w:rsid w:val="00AA493A"/>
    <w:rsid w:val="00AB081A"/>
    <w:rsid w:val="00AB5FA2"/>
    <w:rsid w:val="00AC443C"/>
    <w:rsid w:val="00AC54E2"/>
    <w:rsid w:val="00AD410F"/>
    <w:rsid w:val="00AD7DCE"/>
    <w:rsid w:val="00AF241D"/>
    <w:rsid w:val="00AF41EA"/>
    <w:rsid w:val="00AF46CB"/>
    <w:rsid w:val="00AF6A4B"/>
    <w:rsid w:val="00B00566"/>
    <w:rsid w:val="00B131A4"/>
    <w:rsid w:val="00B1396C"/>
    <w:rsid w:val="00B16C48"/>
    <w:rsid w:val="00B231AA"/>
    <w:rsid w:val="00B32890"/>
    <w:rsid w:val="00B341C6"/>
    <w:rsid w:val="00B44FA8"/>
    <w:rsid w:val="00B45CEA"/>
    <w:rsid w:val="00B46CBD"/>
    <w:rsid w:val="00B53754"/>
    <w:rsid w:val="00B65403"/>
    <w:rsid w:val="00B66A6E"/>
    <w:rsid w:val="00B72CA7"/>
    <w:rsid w:val="00B8222D"/>
    <w:rsid w:val="00B826C1"/>
    <w:rsid w:val="00B84F78"/>
    <w:rsid w:val="00BA2185"/>
    <w:rsid w:val="00BA28FA"/>
    <w:rsid w:val="00BB1E0D"/>
    <w:rsid w:val="00BB1E35"/>
    <w:rsid w:val="00BB44A3"/>
    <w:rsid w:val="00BC177F"/>
    <w:rsid w:val="00BC2068"/>
    <w:rsid w:val="00BC258E"/>
    <w:rsid w:val="00BC409A"/>
    <w:rsid w:val="00BD0162"/>
    <w:rsid w:val="00BD36F0"/>
    <w:rsid w:val="00BD488C"/>
    <w:rsid w:val="00BE73AD"/>
    <w:rsid w:val="00BF1B16"/>
    <w:rsid w:val="00BF23D6"/>
    <w:rsid w:val="00BF630A"/>
    <w:rsid w:val="00BF6C3E"/>
    <w:rsid w:val="00C010EF"/>
    <w:rsid w:val="00C11612"/>
    <w:rsid w:val="00C1261D"/>
    <w:rsid w:val="00C12ACC"/>
    <w:rsid w:val="00C15398"/>
    <w:rsid w:val="00C16E8D"/>
    <w:rsid w:val="00C20AA5"/>
    <w:rsid w:val="00C20F9F"/>
    <w:rsid w:val="00C228F6"/>
    <w:rsid w:val="00C27A49"/>
    <w:rsid w:val="00C31C35"/>
    <w:rsid w:val="00C328B5"/>
    <w:rsid w:val="00C35513"/>
    <w:rsid w:val="00C3782C"/>
    <w:rsid w:val="00C41730"/>
    <w:rsid w:val="00C46D7C"/>
    <w:rsid w:val="00C474F8"/>
    <w:rsid w:val="00C52318"/>
    <w:rsid w:val="00C52609"/>
    <w:rsid w:val="00C5465B"/>
    <w:rsid w:val="00C54872"/>
    <w:rsid w:val="00C63C9F"/>
    <w:rsid w:val="00C64F3D"/>
    <w:rsid w:val="00C71DBA"/>
    <w:rsid w:val="00C72FA8"/>
    <w:rsid w:val="00C7725C"/>
    <w:rsid w:val="00C77D5C"/>
    <w:rsid w:val="00C80726"/>
    <w:rsid w:val="00C81D1F"/>
    <w:rsid w:val="00C84195"/>
    <w:rsid w:val="00C914D5"/>
    <w:rsid w:val="00C92354"/>
    <w:rsid w:val="00C94DD4"/>
    <w:rsid w:val="00CA07CB"/>
    <w:rsid w:val="00CA1CCD"/>
    <w:rsid w:val="00CA403F"/>
    <w:rsid w:val="00CA7A59"/>
    <w:rsid w:val="00CB13B5"/>
    <w:rsid w:val="00CB27EF"/>
    <w:rsid w:val="00CB572A"/>
    <w:rsid w:val="00CC12C2"/>
    <w:rsid w:val="00CC263C"/>
    <w:rsid w:val="00CC43BA"/>
    <w:rsid w:val="00CD03DC"/>
    <w:rsid w:val="00CD07E8"/>
    <w:rsid w:val="00CD22C3"/>
    <w:rsid w:val="00CD294B"/>
    <w:rsid w:val="00CD2B82"/>
    <w:rsid w:val="00CD5C93"/>
    <w:rsid w:val="00CE13BC"/>
    <w:rsid w:val="00CE3154"/>
    <w:rsid w:val="00CE625E"/>
    <w:rsid w:val="00CF5095"/>
    <w:rsid w:val="00CF53D6"/>
    <w:rsid w:val="00D030C2"/>
    <w:rsid w:val="00D13C16"/>
    <w:rsid w:val="00D14E58"/>
    <w:rsid w:val="00D163E8"/>
    <w:rsid w:val="00D22807"/>
    <w:rsid w:val="00D25126"/>
    <w:rsid w:val="00D301CF"/>
    <w:rsid w:val="00D33D7E"/>
    <w:rsid w:val="00D356E1"/>
    <w:rsid w:val="00D4532C"/>
    <w:rsid w:val="00D46682"/>
    <w:rsid w:val="00D47BD0"/>
    <w:rsid w:val="00D52504"/>
    <w:rsid w:val="00D55E9F"/>
    <w:rsid w:val="00D6065A"/>
    <w:rsid w:val="00D65F6D"/>
    <w:rsid w:val="00D66A8B"/>
    <w:rsid w:val="00D71DCB"/>
    <w:rsid w:val="00D738FA"/>
    <w:rsid w:val="00D77213"/>
    <w:rsid w:val="00D824FF"/>
    <w:rsid w:val="00D914B2"/>
    <w:rsid w:val="00D93B67"/>
    <w:rsid w:val="00D94D8D"/>
    <w:rsid w:val="00D95FF7"/>
    <w:rsid w:val="00DA7945"/>
    <w:rsid w:val="00DA7A58"/>
    <w:rsid w:val="00DB19A3"/>
    <w:rsid w:val="00DB5D2B"/>
    <w:rsid w:val="00DC09E7"/>
    <w:rsid w:val="00DC22CC"/>
    <w:rsid w:val="00DC327A"/>
    <w:rsid w:val="00DC53BF"/>
    <w:rsid w:val="00DD00C6"/>
    <w:rsid w:val="00DD1ACF"/>
    <w:rsid w:val="00DD1DCE"/>
    <w:rsid w:val="00DD2BF4"/>
    <w:rsid w:val="00DD3636"/>
    <w:rsid w:val="00DD42E8"/>
    <w:rsid w:val="00DD431F"/>
    <w:rsid w:val="00DD6AAD"/>
    <w:rsid w:val="00DD7949"/>
    <w:rsid w:val="00DE05CC"/>
    <w:rsid w:val="00DE7A97"/>
    <w:rsid w:val="00DF2865"/>
    <w:rsid w:val="00DF2967"/>
    <w:rsid w:val="00DF435F"/>
    <w:rsid w:val="00DF7249"/>
    <w:rsid w:val="00E10368"/>
    <w:rsid w:val="00E1196C"/>
    <w:rsid w:val="00E14290"/>
    <w:rsid w:val="00E155A0"/>
    <w:rsid w:val="00E163F2"/>
    <w:rsid w:val="00E232CF"/>
    <w:rsid w:val="00E25BFB"/>
    <w:rsid w:val="00E30827"/>
    <w:rsid w:val="00E36A5A"/>
    <w:rsid w:val="00E50177"/>
    <w:rsid w:val="00E5357A"/>
    <w:rsid w:val="00E54884"/>
    <w:rsid w:val="00E61442"/>
    <w:rsid w:val="00E6180D"/>
    <w:rsid w:val="00E6282D"/>
    <w:rsid w:val="00E64151"/>
    <w:rsid w:val="00E65C0A"/>
    <w:rsid w:val="00E716D8"/>
    <w:rsid w:val="00E75818"/>
    <w:rsid w:val="00E82C0A"/>
    <w:rsid w:val="00E85322"/>
    <w:rsid w:val="00E903D6"/>
    <w:rsid w:val="00E9167B"/>
    <w:rsid w:val="00E92BC4"/>
    <w:rsid w:val="00EA1C68"/>
    <w:rsid w:val="00EA2791"/>
    <w:rsid w:val="00EB257E"/>
    <w:rsid w:val="00EB6133"/>
    <w:rsid w:val="00EC2260"/>
    <w:rsid w:val="00EC25CA"/>
    <w:rsid w:val="00ED434D"/>
    <w:rsid w:val="00ED43A4"/>
    <w:rsid w:val="00ED5F90"/>
    <w:rsid w:val="00ED6687"/>
    <w:rsid w:val="00ED6EA7"/>
    <w:rsid w:val="00EE7B13"/>
    <w:rsid w:val="00EF1614"/>
    <w:rsid w:val="00EF70C7"/>
    <w:rsid w:val="00F011D4"/>
    <w:rsid w:val="00F01F4A"/>
    <w:rsid w:val="00F02540"/>
    <w:rsid w:val="00F02E80"/>
    <w:rsid w:val="00F069F2"/>
    <w:rsid w:val="00F22562"/>
    <w:rsid w:val="00F25F9B"/>
    <w:rsid w:val="00F260F2"/>
    <w:rsid w:val="00F327CC"/>
    <w:rsid w:val="00F34E5B"/>
    <w:rsid w:val="00F36C4B"/>
    <w:rsid w:val="00F407E2"/>
    <w:rsid w:val="00F40E25"/>
    <w:rsid w:val="00F41E6E"/>
    <w:rsid w:val="00F42D9A"/>
    <w:rsid w:val="00F4581C"/>
    <w:rsid w:val="00F478A7"/>
    <w:rsid w:val="00F51D71"/>
    <w:rsid w:val="00F51DE9"/>
    <w:rsid w:val="00F523A3"/>
    <w:rsid w:val="00F543CD"/>
    <w:rsid w:val="00F544BE"/>
    <w:rsid w:val="00F551D0"/>
    <w:rsid w:val="00F55C26"/>
    <w:rsid w:val="00F57443"/>
    <w:rsid w:val="00F609DE"/>
    <w:rsid w:val="00F61CB6"/>
    <w:rsid w:val="00F63DA2"/>
    <w:rsid w:val="00F663B9"/>
    <w:rsid w:val="00F73047"/>
    <w:rsid w:val="00F73494"/>
    <w:rsid w:val="00F82C98"/>
    <w:rsid w:val="00F83512"/>
    <w:rsid w:val="00F84FC5"/>
    <w:rsid w:val="00F855BE"/>
    <w:rsid w:val="00F87EE1"/>
    <w:rsid w:val="00F90C5F"/>
    <w:rsid w:val="00F911C8"/>
    <w:rsid w:val="00F95B84"/>
    <w:rsid w:val="00F96074"/>
    <w:rsid w:val="00FA198D"/>
    <w:rsid w:val="00FA5396"/>
    <w:rsid w:val="00FB2F9E"/>
    <w:rsid w:val="00FB3234"/>
    <w:rsid w:val="00FB440A"/>
    <w:rsid w:val="00FB4D72"/>
    <w:rsid w:val="00FB545D"/>
    <w:rsid w:val="00FC4CB2"/>
    <w:rsid w:val="00FC6AE3"/>
    <w:rsid w:val="00FD02AD"/>
    <w:rsid w:val="00FD3774"/>
    <w:rsid w:val="00FE085C"/>
    <w:rsid w:val="00FE2503"/>
    <w:rsid w:val="00FE2FCF"/>
    <w:rsid w:val="00FE44C1"/>
    <w:rsid w:val="00FE47C7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951DF4"/>
  <w15:docId w15:val="{DA5CD328-7B86-4D94-9866-70E309F06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132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C12ACC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semiHidden/>
    <w:unhideWhenUsed/>
    <w:qFormat/>
    <w:rsid w:val="007B7E47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96C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396C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rsid w:val="00A77EC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rsid w:val="001E3790"/>
    <w:pPr>
      <w:framePr w:hSpace="180" w:wrap="around" w:vAnchor="text" w:hAnchor="margin" w:y="533"/>
      <w:widowControl/>
      <w:jc w:val="center"/>
    </w:pPr>
    <w:rPr>
      <w:rFonts w:ascii="新細明體"/>
      <w:szCs w:val="20"/>
    </w:rPr>
  </w:style>
  <w:style w:type="character" w:styleId="a9">
    <w:name w:val="Hyperlink"/>
    <w:rsid w:val="00172F55"/>
    <w:rPr>
      <w:color w:val="0000FF"/>
      <w:u w:val="single"/>
    </w:rPr>
  </w:style>
  <w:style w:type="character" w:styleId="aa">
    <w:name w:val="page number"/>
    <w:basedOn w:val="a0"/>
    <w:rsid w:val="00C64F3D"/>
  </w:style>
  <w:style w:type="paragraph" w:customStyle="1" w:styleId="111">
    <w:name w:val="111"/>
    <w:basedOn w:val="a"/>
    <w:rsid w:val="00EB257E"/>
    <w:rPr>
      <w:rFonts w:eastAsia="標楷體"/>
    </w:rPr>
  </w:style>
  <w:style w:type="paragraph" w:styleId="HTML">
    <w:name w:val="HTML Preformatted"/>
    <w:basedOn w:val="a"/>
    <w:rsid w:val="00C12A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b">
    <w:name w:val="Balloon Text"/>
    <w:basedOn w:val="a"/>
    <w:link w:val="ac"/>
    <w:rsid w:val="00025A10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025A10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List Paragraph"/>
    <w:basedOn w:val="a"/>
    <w:qFormat/>
    <w:rsid w:val="00973938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D030C2"/>
    <w:pPr>
      <w:widowControl w:val="0"/>
      <w:autoSpaceDE w:val="0"/>
      <w:autoSpaceDN w:val="0"/>
      <w:adjustRightInd w:val="0"/>
    </w:pPr>
    <w:rPr>
      <w:rFonts w:ascii="標楷體ç.." w:eastAsia="標楷體ç.." w:hAnsi="Calibri" w:cs="標楷體ç.."/>
      <w:color w:val="000000"/>
      <w:sz w:val="24"/>
      <w:szCs w:val="24"/>
    </w:rPr>
  </w:style>
  <w:style w:type="character" w:customStyle="1" w:styleId="a4">
    <w:name w:val="頁首 字元"/>
    <w:link w:val="a3"/>
    <w:uiPriority w:val="99"/>
    <w:rsid w:val="009921BF"/>
    <w:rPr>
      <w:kern w:val="2"/>
    </w:rPr>
  </w:style>
  <w:style w:type="character" w:customStyle="1" w:styleId="a6">
    <w:name w:val="頁尾 字元"/>
    <w:link w:val="a5"/>
    <w:uiPriority w:val="99"/>
    <w:rsid w:val="0042277B"/>
    <w:rPr>
      <w:kern w:val="2"/>
    </w:rPr>
  </w:style>
  <w:style w:type="character" w:customStyle="1" w:styleId="30">
    <w:name w:val="標題 3 字元"/>
    <w:link w:val="3"/>
    <w:semiHidden/>
    <w:rsid w:val="007B7E47"/>
    <w:rPr>
      <w:rFonts w:ascii="Cambria" w:eastAsia="新細明體" w:hAnsi="Cambria" w:cs="Times New Roman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259</Words>
  <Characters>1480</Characters>
  <Application>Microsoft Office Word</Application>
  <DocSecurity>0</DocSecurity>
  <Lines>12</Lines>
  <Paragraphs>3</Paragraphs>
  <ScaleCrop>false</ScaleCrop>
  <Company>Net School</Company>
  <LinksUpToDate>false</LinksUpToDate>
  <CharactersWithSpaces>1736</CharactersWithSpaces>
  <SharedDoc>false</SharedDoc>
  <HLinks>
    <vt:vector size="6" baseType="variant">
      <vt:variant>
        <vt:i4>458827</vt:i4>
      </vt:variant>
      <vt:variant>
        <vt:i4>0</vt:i4>
      </vt:variant>
      <vt:variant>
        <vt:i4>0</vt:i4>
      </vt:variant>
      <vt:variant>
        <vt:i4>5</vt:i4>
      </vt:variant>
      <vt:variant>
        <vt:lpwstr>http://law.moj.gov.tw/LawClass/LawContent.aspx?PCODE=H0080031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C2課程與教學調整計畫</dc:title>
  <dc:creator>南投縣特教資源中心</dc:creator>
  <cp:lastModifiedBy>user</cp:lastModifiedBy>
  <cp:revision>26</cp:revision>
  <cp:lastPrinted>2014-05-28T09:03:00Z</cp:lastPrinted>
  <dcterms:created xsi:type="dcterms:W3CDTF">2015-08-18T01:25:00Z</dcterms:created>
  <dcterms:modified xsi:type="dcterms:W3CDTF">2025-02-27T06:29:00Z</dcterms:modified>
</cp:coreProperties>
</file>